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1E7" w:rsidRDefault="008371E7" w:rsidP="00EB3F46">
      <w:pPr>
        <w:widowControl w:val="0"/>
        <w:shd w:val="clear" w:color="auto" w:fill="FFFFFF"/>
        <w:autoSpaceDE w:val="0"/>
        <w:autoSpaceDN w:val="0"/>
        <w:spacing w:before="5" w:line="360" w:lineRule="auto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6477000" cy="8978131"/>
            <wp:effectExtent l="19050" t="0" r="0" b="0"/>
            <wp:docPr id="1" name="Рисунок 1" descr="C:\Users\SPORT\Desktop\Новая папка ГОТОВЫЕ ПРОГР НА 2425гг\4,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ORT\Desktop\Новая папка ГОТОВЫЕ ПРОГР НА 2425гг\4,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8978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1E7" w:rsidRDefault="008371E7" w:rsidP="00EB3F46">
      <w:pPr>
        <w:widowControl w:val="0"/>
        <w:shd w:val="clear" w:color="auto" w:fill="FFFFFF"/>
        <w:autoSpaceDE w:val="0"/>
        <w:autoSpaceDN w:val="0"/>
        <w:spacing w:before="5" w:line="360" w:lineRule="auto"/>
        <w:jc w:val="center"/>
        <w:rPr>
          <w:b/>
          <w:bCs/>
        </w:rPr>
      </w:pPr>
    </w:p>
    <w:p w:rsidR="001F0E01" w:rsidRPr="008629AB" w:rsidRDefault="001F0E01" w:rsidP="00EB3F46">
      <w:pPr>
        <w:widowControl w:val="0"/>
        <w:shd w:val="clear" w:color="auto" w:fill="FFFFFF"/>
        <w:autoSpaceDE w:val="0"/>
        <w:autoSpaceDN w:val="0"/>
        <w:spacing w:before="5" w:line="360" w:lineRule="auto"/>
        <w:jc w:val="center"/>
        <w:rPr>
          <w:b/>
          <w:bCs/>
        </w:rPr>
      </w:pPr>
      <w:r w:rsidRPr="008629AB">
        <w:rPr>
          <w:b/>
          <w:bCs/>
        </w:rPr>
        <w:lastRenderedPageBreak/>
        <w:t>1. ОБЩИЕ ПОЛОЖЕНИЯ</w:t>
      </w:r>
    </w:p>
    <w:p w:rsidR="00B96F7D" w:rsidRPr="00CC0F5E" w:rsidRDefault="00B96F7D" w:rsidP="00EB3F46">
      <w:pPr>
        <w:widowControl w:val="0"/>
        <w:shd w:val="clear" w:color="auto" w:fill="FFFFFF"/>
        <w:autoSpaceDE w:val="0"/>
        <w:autoSpaceDN w:val="0"/>
        <w:spacing w:before="5" w:line="360" w:lineRule="auto"/>
        <w:jc w:val="center"/>
        <w:rPr>
          <w:b/>
          <w:bCs/>
          <w:sz w:val="10"/>
          <w:szCs w:val="10"/>
        </w:rPr>
      </w:pPr>
    </w:p>
    <w:p w:rsidR="00D719B9" w:rsidRPr="00D719B9" w:rsidRDefault="00D719B9" w:rsidP="00D719B9">
      <w:pPr>
        <w:pStyle w:val="21"/>
        <w:shd w:val="clear" w:color="auto" w:fill="auto"/>
        <w:tabs>
          <w:tab w:val="left" w:pos="1080"/>
        </w:tabs>
        <w:spacing w:line="360" w:lineRule="auto"/>
        <w:ind w:right="-170" w:firstLine="709"/>
        <w:rPr>
          <w:rFonts w:ascii="Times New Roman" w:hAnsi="Times New Roman"/>
          <w:sz w:val="24"/>
          <w:szCs w:val="24"/>
        </w:rPr>
      </w:pPr>
      <w:r w:rsidRPr="00D719B9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D719B9">
        <w:rPr>
          <w:rFonts w:ascii="Times New Roman" w:hAnsi="Times New Roman"/>
          <w:sz w:val="24"/>
          <w:szCs w:val="24"/>
        </w:rPr>
        <w:t>Настоящее Положение об оплате труда работников муниципального образовательного бюджетного учреждения дополнительного образования «</w:t>
      </w:r>
      <w:r>
        <w:rPr>
          <w:rFonts w:ascii="Times New Roman" w:hAnsi="Times New Roman"/>
          <w:sz w:val="24"/>
          <w:szCs w:val="24"/>
        </w:rPr>
        <w:t>Детско-юношеская спортивная школа</w:t>
      </w:r>
      <w:r w:rsidRPr="00D719B9">
        <w:rPr>
          <w:rFonts w:ascii="Times New Roman" w:hAnsi="Times New Roman"/>
          <w:sz w:val="24"/>
          <w:szCs w:val="24"/>
        </w:rPr>
        <w:t xml:space="preserve"> Лесозаводского городского округа» (далее - Положение, Учреждение) разработано в соответствии с Бюджетным кодексом Российской Федерации, Федеральным законом от 29.12.2012 № 273-ФЗ «Об образовании в Российской Федерации», приказом Министерства здравоохранения и социального развития Российской Федерации от 05.05.2008 № 216н «Об утверждении профессиональных квалификационных групп должностей работников образования», Законом Приморского</w:t>
      </w:r>
      <w:proofErr w:type="gramEnd"/>
      <w:r w:rsidRPr="00D719B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719B9">
        <w:rPr>
          <w:rFonts w:ascii="Times New Roman" w:hAnsi="Times New Roman"/>
          <w:sz w:val="24"/>
          <w:szCs w:val="24"/>
        </w:rPr>
        <w:t>края от 13.08.2013 № 243-КЗ «Об образовании в Приморском крае», Законом Приморского края от 25.04.2013 № 188-КЗ «Об оплате труда работников государственных учреждений Приморского края», с учетом приказа Министерства здравоохранения и социального развития Российской Федерации от 26.08.2010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(далее - ЕКС), Единых рекомендаций по установлению на федеральном</w:t>
      </w:r>
      <w:proofErr w:type="gramEnd"/>
      <w:r w:rsidRPr="00D719B9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D719B9">
        <w:rPr>
          <w:rFonts w:ascii="Times New Roman" w:hAnsi="Times New Roman"/>
          <w:sz w:val="24"/>
          <w:szCs w:val="24"/>
        </w:rPr>
        <w:t>региональном и местном уровнях систем оплаты труда работников государственных и муниципальных учреждений на 202</w:t>
      </w:r>
      <w:r w:rsidR="003956C7">
        <w:rPr>
          <w:rFonts w:ascii="Times New Roman" w:hAnsi="Times New Roman"/>
          <w:sz w:val="24"/>
          <w:szCs w:val="24"/>
        </w:rPr>
        <w:t>4</w:t>
      </w:r>
      <w:r w:rsidRPr="00D719B9">
        <w:rPr>
          <w:rFonts w:ascii="Times New Roman" w:hAnsi="Times New Roman"/>
          <w:sz w:val="24"/>
          <w:szCs w:val="24"/>
        </w:rPr>
        <w:t xml:space="preserve"> год (утверждены решением Российской трехсторонней комиссии по регулированию социально-трудовых отношений от 2</w:t>
      </w:r>
      <w:r w:rsidR="00E44F39">
        <w:rPr>
          <w:rFonts w:ascii="Times New Roman" w:hAnsi="Times New Roman"/>
          <w:sz w:val="24"/>
          <w:szCs w:val="24"/>
        </w:rPr>
        <w:t>3</w:t>
      </w:r>
      <w:r w:rsidRPr="00D719B9">
        <w:rPr>
          <w:rFonts w:ascii="Times New Roman" w:hAnsi="Times New Roman"/>
          <w:sz w:val="24"/>
          <w:szCs w:val="24"/>
        </w:rPr>
        <w:t>.12.20</w:t>
      </w:r>
      <w:r w:rsidR="00E44F39">
        <w:rPr>
          <w:rFonts w:ascii="Times New Roman" w:hAnsi="Times New Roman"/>
          <w:sz w:val="24"/>
          <w:szCs w:val="24"/>
        </w:rPr>
        <w:t>2</w:t>
      </w:r>
      <w:r w:rsidR="003956C7">
        <w:rPr>
          <w:rFonts w:ascii="Times New Roman" w:hAnsi="Times New Roman"/>
          <w:sz w:val="24"/>
          <w:szCs w:val="24"/>
        </w:rPr>
        <w:t>3</w:t>
      </w:r>
      <w:r w:rsidRPr="00D719B9">
        <w:rPr>
          <w:rFonts w:ascii="Times New Roman" w:hAnsi="Times New Roman"/>
          <w:sz w:val="24"/>
          <w:szCs w:val="24"/>
        </w:rPr>
        <w:t>, протокол № 11) (далее - Рекомендаций Российской трехсторонней комиссии по регулированию социально-трудовых отношений), Методических рекомендаций по формированию системы оплаты труда работников общеобразовательных организаций, направленных письмом Минобрнауки России от 29.12.2017 № ВП-1992/02 (далее - Методические рекомендации), Приказа департамента</w:t>
      </w:r>
      <w:proofErr w:type="gramEnd"/>
      <w:r w:rsidRPr="00D719B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719B9">
        <w:rPr>
          <w:rFonts w:ascii="Times New Roman" w:hAnsi="Times New Roman"/>
          <w:sz w:val="24"/>
          <w:szCs w:val="24"/>
        </w:rPr>
        <w:t>образования и науки Приморского края № 23-а - 1594 от 15.11.2019 года «О признании утратившим силу приказа департамента образования и науки Приморского края»,</w:t>
      </w:r>
      <w:r w:rsidR="00E44F39" w:rsidRPr="00E44F39">
        <w:rPr>
          <w:rFonts w:ascii="Times New Roman" w:hAnsi="Times New Roman"/>
          <w:sz w:val="24"/>
          <w:szCs w:val="24"/>
        </w:rPr>
        <w:t xml:space="preserve"> </w:t>
      </w:r>
      <w:r w:rsidR="00E44F39" w:rsidRPr="00D719B9">
        <w:rPr>
          <w:rFonts w:ascii="Times New Roman" w:hAnsi="Times New Roman"/>
          <w:sz w:val="24"/>
          <w:szCs w:val="24"/>
        </w:rPr>
        <w:t xml:space="preserve">Постановлением администрации Лесозаводского городского округа от </w:t>
      </w:r>
      <w:r w:rsidR="00E44F39">
        <w:rPr>
          <w:rFonts w:ascii="Times New Roman" w:hAnsi="Times New Roman"/>
          <w:sz w:val="24"/>
          <w:szCs w:val="24"/>
        </w:rPr>
        <w:t>0</w:t>
      </w:r>
      <w:r w:rsidR="003956C7">
        <w:rPr>
          <w:rFonts w:ascii="Times New Roman" w:hAnsi="Times New Roman"/>
          <w:sz w:val="24"/>
          <w:szCs w:val="24"/>
        </w:rPr>
        <w:t>8</w:t>
      </w:r>
      <w:r w:rsidR="00E44F39" w:rsidRPr="00D719B9">
        <w:rPr>
          <w:rFonts w:ascii="Times New Roman" w:hAnsi="Times New Roman"/>
          <w:sz w:val="24"/>
          <w:szCs w:val="24"/>
        </w:rPr>
        <w:t>.0</w:t>
      </w:r>
      <w:r w:rsidR="00E44F39">
        <w:rPr>
          <w:rFonts w:ascii="Times New Roman" w:hAnsi="Times New Roman"/>
          <w:sz w:val="24"/>
          <w:szCs w:val="24"/>
        </w:rPr>
        <w:t>5</w:t>
      </w:r>
      <w:r w:rsidR="00E44F39" w:rsidRPr="00D719B9">
        <w:rPr>
          <w:rFonts w:ascii="Times New Roman" w:hAnsi="Times New Roman"/>
          <w:sz w:val="24"/>
          <w:szCs w:val="24"/>
        </w:rPr>
        <w:t>.202</w:t>
      </w:r>
      <w:r w:rsidR="003956C7">
        <w:rPr>
          <w:rFonts w:ascii="Times New Roman" w:hAnsi="Times New Roman"/>
          <w:sz w:val="24"/>
          <w:szCs w:val="24"/>
        </w:rPr>
        <w:t>4</w:t>
      </w:r>
      <w:r w:rsidR="00E44F39" w:rsidRPr="00D719B9">
        <w:rPr>
          <w:rFonts w:ascii="Times New Roman" w:hAnsi="Times New Roman"/>
          <w:sz w:val="24"/>
          <w:szCs w:val="24"/>
        </w:rPr>
        <w:t xml:space="preserve"> № </w:t>
      </w:r>
      <w:r w:rsidR="003956C7">
        <w:rPr>
          <w:rFonts w:ascii="Times New Roman" w:hAnsi="Times New Roman"/>
          <w:sz w:val="24"/>
          <w:szCs w:val="24"/>
        </w:rPr>
        <w:t>775</w:t>
      </w:r>
      <w:r w:rsidR="00E44F39" w:rsidRPr="00D719B9">
        <w:rPr>
          <w:rFonts w:ascii="Times New Roman" w:hAnsi="Times New Roman"/>
          <w:sz w:val="24"/>
          <w:szCs w:val="24"/>
        </w:rPr>
        <w:t xml:space="preserve">-НПА «Об утверждении Положения об </w:t>
      </w:r>
      <w:r w:rsidR="00E44F39">
        <w:rPr>
          <w:rFonts w:ascii="Times New Roman" w:hAnsi="Times New Roman"/>
          <w:sz w:val="24"/>
          <w:szCs w:val="24"/>
        </w:rPr>
        <w:t xml:space="preserve">отраслевых системах </w:t>
      </w:r>
      <w:r w:rsidR="00E44F39" w:rsidRPr="00D719B9">
        <w:rPr>
          <w:rFonts w:ascii="Times New Roman" w:hAnsi="Times New Roman"/>
          <w:sz w:val="24"/>
          <w:szCs w:val="24"/>
        </w:rPr>
        <w:t>оплат</w:t>
      </w:r>
      <w:r w:rsidR="00E44F39">
        <w:rPr>
          <w:rFonts w:ascii="Times New Roman" w:hAnsi="Times New Roman"/>
          <w:sz w:val="24"/>
          <w:szCs w:val="24"/>
        </w:rPr>
        <w:t>ы</w:t>
      </w:r>
      <w:r w:rsidR="00E44F39" w:rsidRPr="00D719B9">
        <w:rPr>
          <w:rFonts w:ascii="Times New Roman" w:hAnsi="Times New Roman"/>
          <w:sz w:val="24"/>
          <w:szCs w:val="24"/>
        </w:rPr>
        <w:t xml:space="preserve"> труда работников муниципальных учреждений Лесозаводского городского округа»</w:t>
      </w:r>
      <w:r w:rsidR="003D24B6">
        <w:rPr>
          <w:rFonts w:ascii="Times New Roman" w:hAnsi="Times New Roman"/>
          <w:sz w:val="24"/>
          <w:szCs w:val="24"/>
        </w:rPr>
        <w:t xml:space="preserve">, </w:t>
      </w:r>
      <w:r w:rsidRPr="00D719B9">
        <w:rPr>
          <w:rFonts w:ascii="Times New Roman" w:hAnsi="Times New Roman"/>
          <w:sz w:val="24"/>
          <w:szCs w:val="24"/>
        </w:rPr>
        <w:t xml:space="preserve">Постановлением администрации Лесозаводского городского округа от </w:t>
      </w:r>
      <w:r w:rsidR="003956C7">
        <w:rPr>
          <w:rFonts w:ascii="Times New Roman" w:hAnsi="Times New Roman"/>
          <w:sz w:val="24"/>
          <w:szCs w:val="24"/>
        </w:rPr>
        <w:t>05</w:t>
      </w:r>
      <w:r w:rsidRPr="00D719B9">
        <w:rPr>
          <w:rFonts w:ascii="Times New Roman" w:hAnsi="Times New Roman"/>
          <w:sz w:val="24"/>
          <w:szCs w:val="24"/>
        </w:rPr>
        <w:t>.0</w:t>
      </w:r>
      <w:r w:rsidR="003956C7">
        <w:rPr>
          <w:rFonts w:ascii="Times New Roman" w:hAnsi="Times New Roman"/>
          <w:sz w:val="24"/>
          <w:szCs w:val="24"/>
        </w:rPr>
        <w:t>7</w:t>
      </w:r>
      <w:r w:rsidRPr="00D719B9">
        <w:rPr>
          <w:rFonts w:ascii="Times New Roman" w:hAnsi="Times New Roman"/>
          <w:sz w:val="24"/>
          <w:szCs w:val="24"/>
        </w:rPr>
        <w:t>.202</w:t>
      </w:r>
      <w:r w:rsidR="003956C7">
        <w:rPr>
          <w:rFonts w:ascii="Times New Roman" w:hAnsi="Times New Roman"/>
          <w:sz w:val="24"/>
          <w:szCs w:val="24"/>
        </w:rPr>
        <w:t>4</w:t>
      </w:r>
      <w:r w:rsidRPr="00D719B9">
        <w:rPr>
          <w:rFonts w:ascii="Times New Roman" w:hAnsi="Times New Roman"/>
          <w:sz w:val="24"/>
          <w:szCs w:val="24"/>
        </w:rPr>
        <w:t xml:space="preserve"> № </w:t>
      </w:r>
      <w:r w:rsidR="00E44F39">
        <w:rPr>
          <w:rFonts w:ascii="Times New Roman" w:hAnsi="Times New Roman"/>
          <w:sz w:val="24"/>
          <w:szCs w:val="24"/>
        </w:rPr>
        <w:t>1</w:t>
      </w:r>
      <w:r w:rsidR="003956C7">
        <w:rPr>
          <w:rFonts w:ascii="Times New Roman" w:hAnsi="Times New Roman"/>
          <w:sz w:val="24"/>
          <w:szCs w:val="24"/>
        </w:rPr>
        <w:t>180</w:t>
      </w:r>
      <w:r w:rsidRPr="00D719B9">
        <w:rPr>
          <w:rFonts w:ascii="Times New Roman" w:hAnsi="Times New Roman"/>
          <w:sz w:val="24"/>
          <w:szCs w:val="24"/>
        </w:rPr>
        <w:t xml:space="preserve">-НПА </w:t>
      </w:r>
      <w:r w:rsidR="003D24B6">
        <w:rPr>
          <w:rFonts w:ascii="Times New Roman" w:hAnsi="Times New Roman"/>
          <w:sz w:val="24"/>
          <w:szCs w:val="24"/>
        </w:rPr>
        <w:t xml:space="preserve">о внесении изменения в постановление от </w:t>
      </w:r>
      <w:r w:rsidR="003956C7">
        <w:rPr>
          <w:rFonts w:ascii="Times New Roman" w:hAnsi="Times New Roman"/>
          <w:sz w:val="24"/>
          <w:szCs w:val="24"/>
        </w:rPr>
        <w:t>08</w:t>
      </w:r>
      <w:r w:rsidR="003D24B6">
        <w:rPr>
          <w:rFonts w:ascii="Times New Roman" w:hAnsi="Times New Roman"/>
          <w:sz w:val="24"/>
          <w:szCs w:val="24"/>
        </w:rPr>
        <w:t>.0</w:t>
      </w:r>
      <w:r w:rsidR="003956C7">
        <w:rPr>
          <w:rFonts w:ascii="Times New Roman" w:hAnsi="Times New Roman"/>
          <w:sz w:val="24"/>
          <w:szCs w:val="24"/>
        </w:rPr>
        <w:t>5</w:t>
      </w:r>
      <w:r w:rsidR="003D24B6">
        <w:rPr>
          <w:rFonts w:ascii="Times New Roman" w:hAnsi="Times New Roman"/>
          <w:sz w:val="24"/>
          <w:szCs w:val="24"/>
        </w:rPr>
        <w:t>.202</w:t>
      </w:r>
      <w:r w:rsidR="003956C7">
        <w:rPr>
          <w:rFonts w:ascii="Times New Roman" w:hAnsi="Times New Roman"/>
          <w:sz w:val="24"/>
          <w:szCs w:val="24"/>
        </w:rPr>
        <w:t>4</w:t>
      </w:r>
      <w:r w:rsidR="003D24B6">
        <w:rPr>
          <w:rFonts w:ascii="Times New Roman" w:hAnsi="Times New Roman"/>
          <w:sz w:val="24"/>
          <w:szCs w:val="24"/>
        </w:rPr>
        <w:t xml:space="preserve"> № </w:t>
      </w:r>
      <w:r w:rsidR="003956C7">
        <w:rPr>
          <w:rFonts w:ascii="Times New Roman" w:hAnsi="Times New Roman"/>
          <w:sz w:val="24"/>
          <w:szCs w:val="24"/>
        </w:rPr>
        <w:t>775</w:t>
      </w:r>
      <w:r w:rsidR="003D24B6">
        <w:rPr>
          <w:rFonts w:ascii="Times New Roman" w:hAnsi="Times New Roman"/>
          <w:sz w:val="24"/>
          <w:szCs w:val="24"/>
        </w:rPr>
        <w:t xml:space="preserve">-НПА </w:t>
      </w:r>
      <w:r w:rsidRPr="00D719B9">
        <w:rPr>
          <w:rFonts w:ascii="Times New Roman" w:hAnsi="Times New Roman"/>
          <w:sz w:val="24"/>
          <w:szCs w:val="24"/>
        </w:rPr>
        <w:t>«Об</w:t>
      </w:r>
      <w:proofErr w:type="gramEnd"/>
      <w:r w:rsidRPr="00D719B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719B9">
        <w:rPr>
          <w:rFonts w:ascii="Times New Roman" w:hAnsi="Times New Roman"/>
          <w:sz w:val="24"/>
          <w:szCs w:val="24"/>
        </w:rPr>
        <w:t>утверждении</w:t>
      </w:r>
      <w:proofErr w:type="gramEnd"/>
      <w:r w:rsidRPr="00D719B9">
        <w:rPr>
          <w:rFonts w:ascii="Times New Roman" w:hAnsi="Times New Roman"/>
          <w:sz w:val="24"/>
          <w:szCs w:val="24"/>
        </w:rPr>
        <w:t xml:space="preserve"> Положения об оплат</w:t>
      </w:r>
      <w:r w:rsidR="003D24B6">
        <w:rPr>
          <w:rFonts w:ascii="Times New Roman" w:hAnsi="Times New Roman"/>
          <w:sz w:val="24"/>
          <w:szCs w:val="24"/>
        </w:rPr>
        <w:t>е</w:t>
      </w:r>
      <w:r w:rsidRPr="00D719B9">
        <w:rPr>
          <w:rFonts w:ascii="Times New Roman" w:hAnsi="Times New Roman"/>
          <w:sz w:val="24"/>
          <w:szCs w:val="24"/>
        </w:rPr>
        <w:t xml:space="preserve"> труда</w:t>
      </w:r>
      <w:r w:rsidR="003D24B6">
        <w:rPr>
          <w:rFonts w:ascii="Times New Roman" w:hAnsi="Times New Roman"/>
          <w:sz w:val="24"/>
          <w:szCs w:val="24"/>
        </w:rPr>
        <w:t xml:space="preserve"> педагогических </w:t>
      </w:r>
      <w:r w:rsidRPr="00D719B9">
        <w:rPr>
          <w:rFonts w:ascii="Times New Roman" w:hAnsi="Times New Roman"/>
          <w:sz w:val="24"/>
          <w:szCs w:val="24"/>
        </w:rPr>
        <w:t>работников муниципальных</w:t>
      </w:r>
      <w:r w:rsidR="003D24B6">
        <w:rPr>
          <w:rFonts w:ascii="Times New Roman" w:hAnsi="Times New Roman"/>
          <w:sz w:val="24"/>
          <w:szCs w:val="24"/>
        </w:rPr>
        <w:t xml:space="preserve"> образовательных</w:t>
      </w:r>
      <w:r w:rsidRPr="00D719B9">
        <w:rPr>
          <w:rFonts w:ascii="Times New Roman" w:hAnsi="Times New Roman"/>
          <w:sz w:val="24"/>
          <w:szCs w:val="24"/>
        </w:rPr>
        <w:t xml:space="preserve"> учреждений Лесозаводского городского округа»</w:t>
      </w:r>
    </w:p>
    <w:p w:rsidR="005879A3" w:rsidRPr="008629AB" w:rsidRDefault="005879A3" w:rsidP="00EB3F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8629AB">
        <w:rPr>
          <w:bCs/>
        </w:rPr>
        <w:t>1.2.</w:t>
      </w:r>
      <w:r w:rsidRPr="008629AB">
        <w:t xml:space="preserve"> На</w:t>
      </w:r>
      <w:r w:rsidR="009E327C" w:rsidRPr="008629AB">
        <w:t>стоящее положение устанавливает</w:t>
      </w:r>
      <w:r w:rsidRPr="008629AB">
        <w:t>:</w:t>
      </w:r>
    </w:p>
    <w:p w:rsidR="005879A3" w:rsidRPr="008629AB" w:rsidRDefault="005879A3" w:rsidP="00EB3F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8629AB">
        <w:rPr>
          <w:u w:val="single"/>
        </w:rPr>
        <w:t xml:space="preserve">порядок и условия оплаты труда работников МОБУ </w:t>
      </w:r>
      <w:r w:rsidR="00B5268D">
        <w:rPr>
          <w:u w:val="single"/>
        </w:rPr>
        <w:t>ДО</w:t>
      </w:r>
      <w:r w:rsidR="0076705C" w:rsidRPr="008629AB">
        <w:rPr>
          <w:u w:val="single"/>
        </w:rPr>
        <w:t xml:space="preserve"> ДЮСШ</w:t>
      </w:r>
      <w:r w:rsidRPr="008629AB">
        <w:rPr>
          <w:u w:val="single"/>
        </w:rPr>
        <w:t xml:space="preserve"> Лесозаводского городского округа и включает в себ</w:t>
      </w:r>
      <w:r w:rsidRPr="008629AB">
        <w:t>я:</w:t>
      </w:r>
    </w:p>
    <w:p w:rsidR="005879A3" w:rsidRPr="008629AB" w:rsidRDefault="005879A3" w:rsidP="00EB3F46">
      <w:pPr>
        <w:pStyle w:val="a8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spacing w:before="5" w:line="360" w:lineRule="auto"/>
        <w:jc w:val="both"/>
      </w:pPr>
      <w:r w:rsidRPr="008629AB">
        <w:t>размеры окладов (ставок заработной платы) (далее - оклад) работников учреждений;</w:t>
      </w:r>
    </w:p>
    <w:p w:rsidR="005879A3" w:rsidRPr="008629AB" w:rsidRDefault="005879A3" w:rsidP="00EB3F46">
      <w:pPr>
        <w:pStyle w:val="a8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spacing w:before="5" w:line="360" w:lineRule="auto"/>
        <w:jc w:val="both"/>
      </w:pPr>
      <w:r w:rsidRPr="008629AB">
        <w:t>порядок и условия выплат компенсационного характера;</w:t>
      </w:r>
    </w:p>
    <w:p w:rsidR="005879A3" w:rsidRPr="008629AB" w:rsidRDefault="005879A3" w:rsidP="00EB3F46">
      <w:pPr>
        <w:pStyle w:val="a8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spacing w:before="5" w:line="360" w:lineRule="auto"/>
        <w:jc w:val="both"/>
      </w:pPr>
      <w:r w:rsidRPr="008629AB">
        <w:lastRenderedPageBreak/>
        <w:t>порядок и условия выплат стимулирующего характера</w:t>
      </w:r>
    </w:p>
    <w:p w:rsidR="005879A3" w:rsidRPr="008629AB" w:rsidRDefault="005879A3" w:rsidP="00EB3F46">
      <w:pPr>
        <w:widowControl w:val="0"/>
        <w:shd w:val="clear" w:color="auto" w:fill="FFFFFF"/>
        <w:autoSpaceDE w:val="0"/>
        <w:autoSpaceDN w:val="0"/>
        <w:spacing w:line="360" w:lineRule="auto"/>
        <w:ind w:firstLine="709"/>
        <w:jc w:val="both"/>
      </w:pPr>
      <w:r w:rsidRPr="008629AB">
        <w:rPr>
          <w:u w:val="single"/>
        </w:rPr>
        <w:t xml:space="preserve">порядок </w:t>
      </w:r>
      <w:proofErr w:type="gramStart"/>
      <w:r w:rsidRPr="008629AB">
        <w:rPr>
          <w:u w:val="single"/>
        </w:rPr>
        <w:t>формирования фонда оплаты труда работников учреждения</w:t>
      </w:r>
      <w:proofErr w:type="gramEnd"/>
      <w:r w:rsidRPr="008629AB">
        <w:rPr>
          <w:u w:val="single"/>
        </w:rPr>
        <w:t xml:space="preserve"> за счет средств краевого и местного бюджета и иных источников, не запрещенных законодательством Российской Федерации</w:t>
      </w:r>
      <w:r w:rsidRPr="008629AB">
        <w:t>.</w:t>
      </w:r>
    </w:p>
    <w:p w:rsidR="005879A3" w:rsidRPr="008629AB" w:rsidRDefault="00DA17C9" w:rsidP="00EB3F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8629AB">
        <w:t>1.3</w:t>
      </w:r>
      <w:r w:rsidR="001F0E01" w:rsidRPr="008629AB">
        <w:t xml:space="preserve">. Заработная плата работников школы (без учета стимулирующих выплат), устанавливаемая в соответствии с </w:t>
      </w:r>
      <w:r w:rsidR="008411AB">
        <w:t>отраслевой</w:t>
      </w:r>
      <w:r w:rsidR="001F0E01" w:rsidRPr="008629AB">
        <w:t xml:space="preserve"> систем</w:t>
      </w:r>
      <w:r w:rsidR="008411AB">
        <w:t>ой</w:t>
      </w:r>
      <w:r w:rsidR="001F0E01" w:rsidRPr="008629AB">
        <w:t xml:space="preserve"> оплаты труда, не может быть меньше заработной платы (без учета стимулирующих выплат), </w:t>
      </w:r>
      <w:r w:rsidR="005879A3" w:rsidRPr="008629AB">
        <w:t>выплачиваемой до введения отраслевой системы оплаты труда, при условии сохранения объема должностных обязанностей работников и выполнения ими работ той же квалификации.</w:t>
      </w:r>
    </w:p>
    <w:p w:rsidR="00DA17C9" w:rsidRPr="008629AB" w:rsidRDefault="00DA17C9" w:rsidP="00EB3F46">
      <w:pPr>
        <w:widowControl w:val="0"/>
        <w:autoSpaceDE w:val="0"/>
        <w:autoSpaceDN w:val="0"/>
        <w:spacing w:line="360" w:lineRule="auto"/>
        <w:ind w:firstLine="709"/>
        <w:jc w:val="both"/>
      </w:pPr>
      <w:r w:rsidRPr="008629AB">
        <w:t xml:space="preserve">1.4. Месячная заработная плата работника, полностью отработавшего за этот период норму рабочего времени и выполнившего норму труда (трудовые обязанности), не может быть ниже </w:t>
      </w:r>
      <w:hyperlink r:id="rId9" w:history="1">
        <w:r w:rsidRPr="008629AB">
          <w:t xml:space="preserve">минимального </w:t>
        </w:r>
        <w:proofErr w:type="gramStart"/>
        <w:r w:rsidRPr="008629AB">
          <w:t>размера оплаты труда</w:t>
        </w:r>
        <w:proofErr w:type="gramEnd"/>
      </w:hyperlink>
      <w:r w:rsidRPr="008629AB">
        <w:t>.</w:t>
      </w:r>
    </w:p>
    <w:p w:rsidR="001F0E01" w:rsidRPr="008629AB" w:rsidRDefault="00DA17C9" w:rsidP="00EB3F46">
      <w:pPr>
        <w:widowControl w:val="0"/>
        <w:shd w:val="clear" w:color="auto" w:fill="FFFFFF"/>
        <w:autoSpaceDE w:val="0"/>
        <w:autoSpaceDN w:val="0"/>
        <w:spacing w:line="360" w:lineRule="auto"/>
        <w:ind w:firstLine="709"/>
        <w:jc w:val="both"/>
      </w:pPr>
      <w:r w:rsidRPr="008629AB">
        <w:t>1.5</w:t>
      </w:r>
      <w:r w:rsidR="001F0E01" w:rsidRPr="008629AB">
        <w:t>. Оплата труда работников школы, занятых по совместительству, а также на условиях неполного рабочего времени, производится пропорционально отработанному времени.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1F0E01" w:rsidRPr="008629AB" w:rsidRDefault="00DA17C9" w:rsidP="00EB3F46">
      <w:pPr>
        <w:widowControl w:val="0"/>
        <w:shd w:val="clear" w:color="auto" w:fill="FFFFFF"/>
        <w:autoSpaceDE w:val="0"/>
        <w:autoSpaceDN w:val="0"/>
        <w:spacing w:line="360" w:lineRule="auto"/>
        <w:ind w:firstLine="709"/>
        <w:jc w:val="both"/>
      </w:pPr>
      <w:r w:rsidRPr="008629AB">
        <w:t>1.6</w:t>
      </w:r>
      <w:r w:rsidR="001F0E01" w:rsidRPr="008629AB">
        <w:t>. Заработная плата работника школы предельными размерами не ограничивается.</w:t>
      </w:r>
    </w:p>
    <w:p w:rsidR="00DA17C9" w:rsidRPr="008629AB" w:rsidRDefault="00DA17C9" w:rsidP="00EB3F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8629AB">
        <w:t>1.</w:t>
      </w:r>
      <w:r w:rsidR="005F5875">
        <w:t>7</w:t>
      </w:r>
      <w:r w:rsidRPr="008629AB">
        <w:t>. Системы оплаты труда в учреждениях устанавливаются коллективным договор</w:t>
      </w:r>
      <w:r w:rsidR="008411AB">
        <w:t>ом</w:t>
      </w:r>
      <w:r w:rsidRPr="008629AB">
        <w:t xml:space="preserve">, соглашениями, локальными нормативными актами, принимаемыми в соответствии с трудовым </w:t>
      </w:r>
      <w:hyperlink r:id="rId10" w:history="1">
        <w:r w:rsidRPr="008629AB">
          <w:t>законодательством</w:t>
        </w:r>
      </w:hyperlink>
      <w:r w:rsidRPr="008629AB">
        <w:t xml:space="preserve"> и иными нормативными правовыми актами, содержащими нормы трудового права, рекомендациями.</w:t>
      </w:r>
    </w:p>
    <w:p w:rsidR="00DA17C9" w:rsidRPr="008629AB" w:rsidRDefault="00DA17C9" w:rsidP="00EB3F46">
      <w:pPr>
        <w:widowControl w:val="0"/>
        <w:tabs>
          <w:tab w:val="left" w:pos="700"/>
          <w:tab w:val="left" w:pos="1980"/>
          <w:tab w:val="center" w:pos="4818"/>
        </w:tabs>
        <w:spacing w:line="360" w:lineRule="auto"/>
        <w:ind w:firstLine="709"/>
        <w:jc w:val="both"/>
      </w:pPr>
      <w:r w:rsidRPr="008629AB">
        <w:t>1.</w:t>
      </w:r>
      <w:r w:rsidR="005F5875">
        <w:t>8</w:t>
      </w:r>
      <w:r w:rsidRPr="008629AB">
        <w:t xml:space="preserve">. </w:t>
      </w:r>
      <w:proofErr w:type="gramStart"/>
      <w:r w:rsidRPr="008629AB">
        <w:t xml:space="preserve">Размеры окладов работников учреждений, установленные по квалификационным уровням профессиональных квалификационных групп, ежегодно увеличиваются (индексируются) в соответствии с законом Приморского края о краевом бюджете, решением Думы Лесозаводского городского округа на соответствующий финансовый год и плановый период с учетом роста потребительских цен на товары и услуги. </w:t>
      </w:r>
      <w:proofErr w:type="gramEnd"/>
    </w:p>
    <w:p w:rsidR="00DA17C9" w:rsidRPr="008629AB" w:rsidRDefault="00DA17C9" w:rsidP="00EB3F46">
      <w:pPr>
        <w:widowControl w:val="0"/>
        <w:tabs>
          <w:tab w:val="left" w:pos="700"/>
          <w:tab w:val="left" w:pos="1980"/>
          <w:tab w:val="center" w:pos="4818"/>
        </w:tabs>
        <w:spacing w:line="360" w:lineRule="auto"/>
        <w:ind w:firstLine="709"/>
        <w:jc w:val="both"/>
      </w:pPr>
      <w:r w:rsidRPr="008629AB">
        <w:t>При увеличении (индексации) окладов работников учреждений их размеры подлежат округлению до целого рубля в сторону увеличения.</w:t>
      </w:r>
    </w:p>
    <w:p w:rsidR="00DA17C9" w:rsidRPr="008629AB" w:rsidRDefault="00DA17C9" w:rsidP="00EB3F46">
      <w:pPr>
        <w:widowControl w:val="0"/>
        <w:shd w:val="clear" w:color="auto" w:fill="FFFFFF"/>
        <w:autoSpaceDE w:val="0"/>
        <w:autoSpaceDN w:val="0"/>
        <w:spacing w:line="360" w:lineRule="auto"/>
        <w:ind w:firstLine="720"/>
        <w:jc w:val="center"/>
        <w:rPr>
          <w:b/>
          <w:bCs/>
        </w:rPr>
      </w:pPr>
      <w:r w:rsidRPr="008629AB">
        <w:rPr>
          <w:b/>
          <w:bCs/>
          <w:lang w:val="en-US"/>
        </w:rPr>
        <w:t>II</w:t>
      </w:r>
      <w:r w:rsidRPr="008629AB">
        <w:rPr>
          <w:b/>
          <w:bCs/>
        </w:rPr>
        <w:t xml:space="preserve">. Порядок и условия оплаты труда </w:t>
      </w:r>
    </w:p>
    <w:p w:rsidR="00DA17C9" w:rsidRPr="008629AB" w:rsidRDefault="00DA17C9" w:rsidP="00EB3F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8629AB">
        <w:t>2.1. Основные условия оплаты труда.</w:t>
      </w:r>
    </w:p>
    <w:p w:rsidR="00DA17C9" w:rsidRPr="008629AB" w:rsidRDefault="00DA17C9" w:rsidP="00EB3F4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 w:rsidRPr="008629AB">
        <w:t xml:space="preserve">2.1.1.Система оплаты труда </w:t>
      </w:r>
      <w:r w:rsidR="00850FFC">
        <w:t xml:space="preserve">педагогических </w:t>
      </w:r>
      <w:r w:rsidRPr="008629AB">
        <w:t xml:space="preserve">работников МОБУ </w:t>
      </w:r>
      <w:r w:rsidR="00B5268D">
        <w:t>ДО</w:t>
      </w:r>
      <w:r w:rsidR="0076705C" w:rsidRPr="008629AB">
        <w:t xml:space="preserve"> ДЮСШ </w:t>
      </w:r>
      <w:r w:rsidRPr="008629AB">
        <w:t>ЛГО включают в себя оклады, ставки заработной платы, повышающие коэффициенты к окладам, компенсационные и стимулирующие выплаты.</w:t>
      </w:r>
    </w:p>
    <w:p w:rsidR="00DA17C9" w:rsidRPr="008629AB" w:rsidRDefault="00DA17C9" w:rsidP="00EB3F4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 w:rsidRPr="008629AB">
        <w:t>2.1.2. Систем</w:t>
      </w:r>
      <w:r w:rsidR="00F0505F">
        <w:t>а</w:t>
      </w:r>
      <w:r w:rsidRPr="008629AB">
        <w:t xml:space="preserve"> оплаты труда работников учреждения устанавлива</w:t>
      </w:r>
      <w:r w:rsidR="00F0505F">
        <w:t>е</w:t>
      </w:r>
      <w:r w:rsidRPr="008629AB">
        <w:t>тся с учетом:</w:t>
      </w:r>
    </w:p>
    <w:p w:rsidR="00DA17C9" w:rsidRPr="008629AB" w:rsidRDefault="001945AA" w:rsidP="00EB3F4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>
        <w:t xml:space="preserve">- </w:t>
      </w:r>
      <w:r w:rsidR="00DA17C9" w:rsidRPr="008629AB">
        <w:t xml:space="preserve">единого тарифно-квалификационного </w:t>
      </w:r>
      <w:hyperlink r:id="rId11" w:history="1">
        <w:r w:rsidR="00DA17C9" w:rsidRPr="008629AB">
          <w:t>справочника</w:t>
        </w:r>
      </w:hyperlink>
      <w:r w:rsidR="00DA17C9" w:rsidRPr="008629AB">
        <w:t xml:space="preserve"> работ и профессий рабочих;</w:t>
      </w:r>
    </w:p>
    <w:p w:rsidR="00DA17C9" w:rsidRDefault="001945AA" w:rsidP="00EB3F4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>
        <w:lastRenderedPageBreak/>
        <w:t xml:space="preserve">- </w:t>
      </w:r>
      <w:r w:rsidR="00DA17C9" w:rsidRPr="008629AB">
        <w:t xml:space="preserve">единого квалификационного </w:t>
      </w:r>
      <w:hyperlink r:id="rId12" w:history="1">
        <w:r w:rsidR="00DA17C9" w:rsidRPr="008629AB">
          <w:t>справочника</w:t>
        </w:r>
      </w:hyperlink>
      <w:r w:rsidR="00DA17C9" w:rsidRPr="008629AB">
        <w:t xml:space="preserve"> должностей руководителей, специалистов и служащих;</w:t>
      </w:r>
    </w:p>
    <w:p w:rsidR="001945AA" w:rsidRPr="008629AB" w:rsidRDefault="001945AA" w:rsidP="00EB3F4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>
        <w:t>- Рекомендаций Российской трехсторонней комиссии по регулированию социально-трудовых отношений;</w:t>
      </w:r>
    </w:p>
    <w:p w:rsidR="00DA17C9" w:rsidRPr="008629AB" w:rsidRDefault="001945AA" w:rsidP="00EB3F4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>
        <w:t xml:space="preserve">- </w:t>
      </w:r>
      <w:r w:rsidR="00DA17C9" w:rsidRPr="008629AB">
        <w:t xml:space="preserve">государственных </w:t>
      </w:r>
      <w:hyperlink r:id="rId13" w:history="1">
        <w:r w:rsidR="00DA17C9" w:rsidRPr="008629AB">
          <w:t>гарантий</w:t>
        </w:r>
      </w:hyperlink>
      <w:r w:rsidR="00DA17C9" w:rsidRPr="008629AB">
        <w:t xml:space="preserve"> по оплате труда;</w:t>
      </w:r>
    </w:p>
    <w:p w:rsidR="00DA17C9" w:rsidRPr="008629AB" w:rsidRDefault="00BF333C" w:rsidP="00EB3F46">
      <w:pPr>
        <w:widowControl w:val="0"/>
        <w:autoSpaceDE w:val="0"/>
        <w:autoSpaceDN w:val="0"/>
        <w:adjustRightInd w:val="0"/>
        <w:spacing w:line="360" w:lineRule="auto"/>
        <w:ind w:firstLine="567"/>
        <w:rPr>
          <w:bCs/>
        </w:rPr>
      </w:pPr>
      <w:r>
        <w:t xml:space="preserve">- </w:t>
      </w:r>
      <w:hyperlink r:id="rId14" w:history="1">
        <w:r w:rsidR="00DA17C9" w:rsidRPr="008629AB">
          <w:rPr>
            <w:bCs/>
          </w:rPr>
          <w:t>перечня</w:t>
        </w:r>
      </w:hyperlink>
      <w:r w:rsidR="00DA17C9" w:rsidRPr="008629AB">
        <w:rPr>
          <w:bCs/>
        </w:rPr>
        <w:t xml:space="preserve"> видов компенсационных выплат в учреждениях Лесозаводского городского округа, утвержденного администрацией Лесозаводского городского округа; </w:t>
      </w:r>
    </w:p>
    <w:p w:rsidR="00DA17C9" w:rsidRPr="008629AB" w:rsidRDefault="00BF333C" w:rsidP="00EB3F46">
      <w:pPr>
        <w:widowControl w:val="0"/>
        <w:autoSpaceDE w:val="0"/>
        <w:autoSpaceDN w:val="0"/>
        <w:adjustRightInd w:val="0"/>
        <w:spacing w:line="360" w:lineRule="auto"/>
        <w:ind w:firstLine="567"/>
        <w:rPr>
          <w:bCs/>
        </w:rPr>
      </w:pPr>
      <w:r>
        <w:t xml:space="preserve">- </w:t>
      </w:r>
      <w:hyperlink r:id="rId15" w:history="1">
        <w:r w:rsidR="00DA17C9" w:rsidRPr="008629AB">
          <w:rPr>
            <w:bCs/>
          </w:rPr>
          <w:t>перечня</w:t>
        </w:r>
      </w:hyperlink>
      <w:r w:rsidR="00DA17C9" w:rsidRPr="008629AB">
        <w:rPr>
          <w:bCs/>
        </w:rPr>
        <w:t xml:space="preserve"> видов стимулирующих выплат в учреждениях, утвержденного администрацией Лесозаводского городского округа; </w:t>
      </w:r>
    </w:p>
    <w:p w:rsidR="00DA17C9" w:rsidRPr="002357B4" w:rsidRDefault="001945AA" w:rsidP="00EB3F46">
      <w:pPr>
        <w:widowControl w:val="0"/>
        <w:shd w:val="clear" w:color="auto" w:fill="FFFFFF"/>
        <w:autoSpaceDE w:val="0"/>
        <w:autoSpaceDN w:val="0"/>
        <w:spacing w:line="360" w:lineRule="auto"/>
        <w:ind w:firstLine="567"/>
        <w:jc w:val="both"/>
        <w:rPr>
          <w:bCs/>
        </w:rPr>
      </w:pPr>
      <w:r>
        <w:rPr>
          <w:bCs/>
        </w:rPr>
        <w:t xml:space="preserve">- </w:t>
      </w:r>
      <w:r w:rsidR="00DA17C9" w:rsidRPr="008629AB">
        <w:rPr>
          <w:bCs/>
        </w:rPr>
        <w:t>методических рекомендаций об оплате труда работников муниципальных</w:t>
      </w:r>
      <w:r w:rsidR="00067255" w:rsidRPr="008629AB">
        <w:rPr>
          <w:bCs/>
        </w:rPr>
        <w:t xml:space="preserve"> о</w:t>
      </w:r>
      <w:r w:rsidR="00DA17C9" w:rsidRPr="008629AB">
        <w:t>бразовательных бюджетных</w:t>
      </w:r>
      <w:r w:rsidR="00067255" w:rsidRPr="008629AB">
        <w:t xml:space="preserve"> </w:t>
      </w:r>
      <w:r w:rsidR="00DA17C9" w:rsidRPr="008629AB">
        <w:rPr>
          <w:bCs/>
        </w:rPr>
        <w:t>учреждений Лесозаводского городского округа,</w:t>
      </w:r>
    </w:p>
    <w:p w:rsidR="00DA17C9" w:rsidRPr="008629AB" w:rsidRDefault="001945AA" w:rsidP="00EB3F4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>
        <w:t xml:space="preserve">- мнения соответствующего </w:t>
      </w:r>
      <w:r w:rsidR="00DA17C9" w:rsidRPr="008629AB">
        <w:t>профсоюзного органа.</w:t>
      </w:r>
    </w:p>
    <w:p w:rsidR="00DA17C9" w:rsidRPr="008629AB" w:rsidRDefault="00DA17C9" w:rsidP="00EB3F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8629AB">
        <w:t>2.1.3.</w:t>
      </w:r>
      <w:r w:rsidR="00444E0E">
        <w:t xml:space="preserve"> </w:t>
      </w:r>
      <w:r w:rsidR="00067255" w:rsidRPr="008629AB">
        <w:t xml:space="preserve">МОБУ </w:t>
      </w:r>
      <w:r w:rsidR="00B5268D">
        <w:t>ДО</w:t>
      </w:r>
      <w:r w:rsidR="0076705C" w:rsidRPr="008629AB">
        <w:t xml:space="preserve"> ДЮСШ</w:t>
      </w:r>
      <w:r w:rsidR="00067255" w:rsidRPr="008629AB">
        <w:t xml:space="preserve"> ЛГО </w:t>
      </w:r>
      <w:r w:rsidRPr="008629AB">
        <w:t>в пределах имеющихся средств на оплату труда работников самостоятельно определяет:</w:t>
      </w:r>
    </w:p>
    <w:p w:rsidR="00DA17C9" w:rsidRPr="008629AB" w:rsidRDefault="00DA17C9" w:rsidP="00EB3F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8629AB">
        <w:t>размеры окладов, ставок заработной платы;</w:t>
      </w:r>
    </w:p>
    <w:p w:rsidR="00DA17C9" w:rsidRPr="008629AB" w:rsidRDefault="00DA17C9" w:rsidP="00EB3F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8629AB">
        <w:t xml:space="preserve">размеры повышающих коэффициентов, </w:t>
      </w:r>
    </w:p>
    <w:p w:rsidR="00DA17C9" w:rsidRPr="008629AB" w:rsidRDefault="00DA17C9" w:rsidP="00EB3F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8629AB">
        <w:t>размеры компенсационных и стимулирующих выплат.</w:t>
      </w:r>
    </w:p>
    <w:p w:rsidR="00DA17C9" w:rsidRPr="008629AB" w:rsidRDefault="00DA17C9" w:rsidP="00EB3F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8629AB">
        <w:t xml:space="preserve">2.2. </w:t>
      </w:r>
      <w:proofErr w:type="gramStart"/>
      <w:r w:rsidRPr="008629AB">
        <w:t xml:space="preserve">Размеры окладов работников </w:t>
      </w:r>
      <w:r w:rsidR="00067255" w:rsidRPr="008629AB">
        <w:t xml:space="preserve">МОБУ </w:t>
      </w:r>
      <w:r w:rsidR="00B5268D">
        <w:t>ДО</w:t>
      </w:r>
      <w:r w:rsidR="0076705C" w:rsidRPr="008629AB">
        <w:t xml:space="preserve"> ДЮСШ</w:t>
      </w:r>
      <w:r w:rsidR="00B5268D">
        <w:t xml:space="preserve"> ЛГО </w:t>
      </w:r>
      <w:r w:rsidRPr="008629AB">
        <w:t>устанавливаются руководителем учреждения по квалификационным уровням профессиональных квалификационных групп (далее – оклады по ПКГ),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труда,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а также с учетом сложности и объема</w:t>
      </w:r>
      <w:proofErr w:type="gramEnd"/>
      <w:r w:rsidRPr="008629AB">
        <w:t xml:space="preserve"> выполняемой работы.</w:t>
      </w:r>
    </w:p>
    <w:p w:rsidR="00067255" w:rsidRPr="008629AB" w:rsidRDefault="00067255" w:rsidP="00EB3F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8629AB">
        <w:t>2.3. Порядок применения повышающих коэффициентов.</w:t>
      </w:r>
    </w:p>
    <w:p w:rsidR="00067255" w:rsidRPr="008629AB" w:rsidRDefault="00067255" w:rsidP="00EB3F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8629AB">
        <w:t>2.3.1. К окладам работников, установленным по ПКГ, устанавливаются следующие повышающие коэффициенты:</w:t>
      </w:r>
    </w:p>
    <w:p w:rsidR="00067255" w:rsidRPr="008629AB" w:rsidRDefault="00BF333C" w:rsidP="00EB3F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- </w:t>
      </w:r>
      <w:r w:rsidR="00067255" w:rsidRPr="008629AB">
        <w:t>повышающий коэффициент за квалификационную категорию;</w:t>
      </w:r>
    </w:p>
    <w:p w:rsidR="00067255" w:rsidRDefault="00BF333C" w:rsidP="00EB3F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- </w:t>
      </w:r>
      <w:r w:rsidR="00067255" w:rsidRPr="008629AB">
        <w:t>повышающий коэффициент за выслугу лет.</w:t>
      </w:r>
    </w:p>
    <w:p w:rsidR="00BF333C" w:rsidRPr="008629AB" w:rsidRDefault="00BF333C" w:rsidP="00EB3F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- повышающий </w:t>
      </w:r>
      <w:r w:rsidR="0027768B">
        <w:t>коэффициент</w:t>
      </w:r>
      <w:r>
        <w:t xml:space="preserve"> за специфику работы в организациях.</w:t>
      </w:r>
    </w:p>
    <w:p w:rsidR="00FE1EBC" w:rsidRPr="008629AB" w:rsidRDefault="00067255" w:rsidP="00EB3F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8629AB">
        <w:t>2.3.2. К окладам педагогических работников, установленным по ПКГ, применяется повышающий коэффициен</w:t>
      </w:r>
      <w:r w:rsidR="00FE1EBC" w:rsidRPr="008629AB">
        <w:t>т за квалификационную категорию:</w:t>
      </w:r>
    </w:p>
    <w:p w:rsidR="00FE1EBC" w:rsidRPr="008629AB" w:rsidRDefault="00FE1EBC" w:rsidP="00EB3F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8629AB">
        <w:t xml:space="preserve">Высшая квалификационная категория – </w:t>
      </w:r>
      <w:r w:rsidR="003956C7">
        <w:t>40</w:t>
      </w:r>
      <w:r w:rsidRPr="008629AB">
        <w:t>%</w:t>
      </w:r>
      <w:r w:rsidR="00EB0693" w:rsidRPr="008629AB">
        <w:t xml:space="preserve">  оклада</w:t>
      </w:r>
    </w:p>
    <w:p w:rsidR="00EB0693" w:rsidRDefault="00FE1EBC" w:rsidP="00EB3F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8629AB">
        <w:t>Первая</w:t>
      </w:r>
      <w:r w:rsidR="00067255" w:rsidRPr="008629AB">
        <w:t xml:space="preserve"> </w:t>
      </w:r>
      <w:r w:rsidR="0042422F">
        <w:t xml:space="preserve">квалификационная категория – </w:t>
      </w:r>
      <w:r w:rsidR="003956C7">
        <w:t>20</w:t>
      </w:r>
      <w:r w:rsidRPr="008629AB">
        <w:t>%</w:t>
      </w:r>
      <w:r w:rsidR="00EB0693" w:rsidRPr="008629AB">
        <w:t xml:space="preserve">  оклада</w:t>
      </w:r>
    </w:p>
    <w:p w:rsidR="0042422F" w:rsidRPr="008629AB" w:rsidRDefault="0042422F" w:rsidP="00EB3F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 w:rsidR="00067255" w:rsidRPr="008629AB" w:rsidRDefault="00067255" w:rsidP="00EB3F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8629AB">
        <w:lastRenderedPageBreak/>
        <w:t>2.3.3. К окладам работников (в том числе к окладам педагогических работников), установленным по ПКГ, может применяться повышающий коэффициент за выслугу лет при стаже работы</w:t>
      </w:r>
      <w:r w:rsidR="0027768B">
        <w:t xml:space="preserve"> в образовательных организациях, рассчитываемый следующим образом</w:t>
      </w:r>
      <w:r w:rsidRPr="008629AB">
        <w:t>:</w:t>
      </w:r>
    </w:p>
    <w:p w:rsidR="00A64AEA" w:rsidRPr="0027768B" w:rsidRDefault="0027768B" w:rsidP="002776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- </w:t>
      </w:r>
      <w:r w:rsidRPr="0027768B">
        <w:t>от</w:t>
      </w:r>
      <w:r w:rsidR="00A64AEA" w:rsidRPr="0027768B">
        <w:t xml:space="preserve"> 3 лет – 3</w:t>
      </w:r>
      <w:r w:rsidR="00EB0693" w:rsidRPr="0027768B">
        <w:t>% оклада</w:t>
      </w:r>
      <w:r w:rsidRPr="0027768B">
        <w:t>, и дополнительно 1% за каждый следующий год работы, но не более 10% за весь период работы.</w:t>
      </w:r>
    </w:p>
    <w:p w:rsidR="00067255" w:rsidRPr="008629AB" w:rsidRDefault="00067255" w:rsidP="00EB3F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8629AB">
        <w:t xml:space="preserve">Повышающий коэффициент за выслугу лет устанавливается работникам учреждения, в зависимости от общего количества лет, проработанных в учреждениях образования, независимо от </w:t>
      </w:r>
      <w:r w:rsidR="00B5268D">
        <w:t xml:space="preserve">занимаемой должности, </w:t>
      </w:r>
      <w:r w:rsidRPr="008629AB">
        <w:t>педагогическим работникам за работу в данных должностях, независимо от ведомственной подчиненности.</w:t>
      </w:r>
    </w:p>
    <w:p w:rsidR="00682EBC" w:rsidRPr="008629AB" w:rsidRDefault="00682EBC" w:rsidP="00EB3F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8629AB">
        <w:t>2.3.</w:t>
      </w:r>
      <w:r w:rsidR="009B2300" w:rsidRPr="008629AB">
        <w:t>4</w:t>
      </w:r>
      <w:r w:rsidRPr="008629AB">
        <w:t xml:space="preserve">. </w:t>
      </w:r>
      <w:r w:rsidR="000B55AC" w:rsidRPr="008629AB">
        <w:t>Р</w:t>
      </w:r>
      <w:r w:rsidRPr="008629AB">
        <w:t>азмер оклада работника определяется по формуле:</w:t>
      </w:r>
    </w:p>
    <w:p w:rsidR="00682EBC" w:rsidRPr="008629AB" w:rsidRDefault="00682EBC" w:rsidP="00EB3F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8629AB">
        <w:t>Рор = Опкг + Опкг х ∑ПК, где:</w:t>
      </w:r>
    </w:p>
    <w:p w:rsidR="00682EBC" w:rsidRPr="008629AB" w:rsidRDefault="00682EBC" w:rsidP="00EB3F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8629AB">
        <w:t>Рор – размер оклада работника;</w:t>
      </w:r>
    </w:p>
    <w:p w:rsidR="00682EBC" w:rsidRPr="008629AB" w:rsidRDefault="00682EBC" w:rsidP="00EB3F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8629AB">
        <w:t>Опкг – оклад работника по ПКГ;</w:t>
      </w:r>
    </w:p>
    <w:p w:rsidR="00682EBC" w:rsidRPr="008629AB" w:rsidRDefault="00682EBC" w:rsidP="00EB3F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8629AB">
        <w:t>∑ПК - сумма повышающих коэффициентов.</w:t>
      </w:r>
    </w:p>
    <w:p w:rsidR="008A69CC" w:rsidRPr="008629AB" w:rsidRDefault="008A69CC" w:rsidP="00EB3F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8629AB">
        <w:t xml:space="preserve">2.4. В случаях, когда </w:t>
      </w:r>
      <w:proofErr w:type="gramStart"/>
      <w:r w:rsidRPr="008629AB">
        <w:t>размер оплаты труда</w:t>
      </w:r>
      <w:proofErr w:type="gramEnd"/>
      <w:r w:rsidRPr="008629AB">
        <w:t xml:space="preserve"> работника зависит от образования, квалификационной категории, внутри</w:t>
      </w:r>
      <w:r w:rsidR="00B5268D">
        <w:t xml:space="preserve"> </w:t>
      </w:r>
      <w:r w:rsidRPr="008629AB">
        <w:t>должностного категорирования, выслуги лет, право на его изменение возникает в следующие сроки:</w:t>
      </w:r>
    </w:p>
    <w:p w:rsidR="008A69CC" w:rsidRPr="008629AB" w:rsidRDefault="008A69CC" w:rsidP="00EB3F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8629AB">
        <w:t>при получении образования или восстановл</w:t>
      </w:r>
      <w:r w:rsidR="00B5268D">
        <w:t>ении документов об образовании -</w:t>
      </w:r>
      <w:r w:rsidRPr="008629AB">
        <w:t xml:space="preserve"> со дня представления соответствующего документа;</w:t>
      </w:r>
    </w:p>
    <w:p w:rsidR="008A69CC" w:rsidRPr="008629AB" w:rsidRDefault="008A69CC" w:rsidP="00EB3F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8629AB">
        <w:t>при присвоении квалификационной категории - со дня вынесения решения аттестационной комиссией;</w:t>
      </w:r>
    </w:p>
    <w:p w:rsidR="008A69CC" w:rsidRPr="008629AB" w:rsidRDefault="008A69CC" w:rsidP="00EB3F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8629AB">
        <w:t>при присвоении внутри</w:t>
      </w:r>
      <w:r w:rsidR="00B5268D">
        <w:t xml:space="preserve"> должностной категории </w:t>
      </w:r>
      <w:r w:rsidRPr="008629AB">
        <w:t>- со дня вынесения решения аттестационной комиссией;</w:t>
      </w:r>
    </w:p>
    <w:p w:rsidR="008A69CC" w:rsidRPr="008629AB" w:rsidRDefault="008A69CC" w:rsidP="00EB3F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8629AB">
        <w:t>при увеличении выслуги лет - со дня достижения соответствующего стажа, если документы находятся в учреждении, или со дня представления документа о стаже, дающем право на соответствующие выплаты.</w:t>
      </w:r>
    </w:p>
    <w:p w:rsidR="008A69CC" w:rsidRPr="008629AB" w:rsidRDefault="008A69CC" w:rsidP="00EB3F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8629AB">
        <w:t xml:space="preserve">При наступлении у работника права на изменение </w:t>
      </w:r>
      <w:proofErr w:type="gramStart"/>
      <w:r w:rsidRPr="008629AB">
        <w:t>размера оплаты труда</w:t>
      </w:r>
      <w:proofErr w:type="gramEnd"/>
      <w:r w:rsidRPr="008629AB">
        <w:t xml:space="preserve"> в период пребывания в ежегодном или ином отпуске, в период его временной нетрудоспособности, а также в другие периоды, в течение которых за ним сохраняется средняя заработная плата, изменение размера оплаты его труда осуществляется по окончании указанных периодов.</w:t>
      </w:r>
    </w:p>
    <w:p w:rsidR="008A69CC" w:rsidRPr="008629AB" w:rsidRDefault="008A69CC" w:rsidP="00EB3F46">
      <w:pPr>
        <w:spacing w:line="360" w:lineRule="auto"/>
        <w:ind w:firstLine="709"/>
      </w:pPr>
      <w:r w:rsidRPr="008629AB">
        <w:t xml:space="preserve">2.5. </w:t>
      </w:r>
      <w:r w:rsidR="007615E3">
        <w:rPr>
          <w:b/>
        </w:rPr>
        <w:t xml:space="preserve">Порядок и условия установления </w:t>
      </w:r>
      <w:r w:rsidRPr="008629AB">
        <w:rPr>
          <w:b/>
        </w:rPr>
        <w:t>компенсационных выплат.</w:t>
      </w:r>
    </w:p>
    <w:p w:rsidR="008A69CC" w:rsidRPr="008629AB" w:rsidRDefault="008A69CC" w:rsidP="00EB3F4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 w:rsidRPr="008629AB">
        <w:t xml:space="preserve">2.5.1. </w:t>
      </w:r>
      <w:proofErr w:type="gramStart"/>
      <w:r w:rsidRPr="008629AB">
        <w:t xml:space="preserve">Компенсационные выплаты работникам МОБУ </w:t>
      </w:r>
      <w:r w:rsidR="00B5268D">
        <w:t>ДО</w:t>
      </w:r>
      <w:r w:rsidR="0076705C" w:rsidRPr="008629AB">
        <w:t xml:space="preserve"> ДЮСШ ЛГО</w:t>
      </w:r>
      <w:r w:rsidRPr="008629AB">
        <w:t xml:space="preserve"> устанавливаются в процентах к окладам по ПКГ (окладам с учетом повышающих коэффициентов), ставкам заработной платы или в абсолютных размерах, если иное не установлено федеральным или краевым законодательством, в соответствии с перечнем видов компенсационных выплат и </w:t>
      </w:r>
      <w:r w:rsidRPr="008629AB">
        <w:lastRenderedPageBreak/>
        <w:t>разъяснениями о порядке установления компенсационных выплат в муниципальных учреждениях Лесозаводского городского округа, утвержденными администрацией Лесозаводского городского округа.</w:t>
      </w:r>
      <w:proofErr w:type="gramEnd"/>
    </w:p>
    <w:p w:rsidR="008A69CC" w:rsidRPr="008629AB" w:rsidRDefault="008A69CC" w:rsidP="00EB3F46">
      <w:pPr>
        <w:spacing w:line="360" w:lineRule="auto"/>
        <w:ind w:firstLine="709"/>
        <w:jc w:val="both"/>
      </w:pPr>
      <w:r w:rsidRPr="008629AB">
        <w:t xml:space="preserve">2.5.2. Работникам МОБУ </w:t>
      </w:r>
      <w:r w:rsidR="00B5268D">
        <w:t>ДО</w:t>
      </w:r>
      <w:r w:rsidR="0076705C" w:rsidRPr="008629AB">
        <w:t xml:space="preserve"> ДЮСШ</w:t>
      </w:r>
      <w:r w:rsidRPr="008629AB">
        <w:t xml:space="preserve"> ЛГО в соответствии с перечнем видов компенсационных выплат, утвержденных постановлением администрации Лесозаводского городского округа, устанавливаются следующие компенсационные выплаты:</w:t>
      </w:r>
    </w:p>
    <w:p w:rsidR="008A69CC" w:rsidRPr="008629AB" w:rsidRDefault="008A69CC" w:rsidP="008E5213">
      <w:pPr>
        <w:autoSpaceDE w:val="0"/>
        <w:autoSpaceDN w:val="0"/>
        <w:adjustRightInd w:val="0"/>
        <w:spacing w:line="360" w:lineRule="auto"/>
        <w:jc w:val="both"/>
        <w:outlineLvl w:val="0"/>
      </w:pPr>
      <w:r w:rsidRPr="008629AB">
        <w:t>выплаты работникам, занятым на тяжелых работах, работах с вредными и (или) опасными и иными особыми условиями труда;</w:t>
      </w:r>
    </w:p>
    <w:p w:rsidR="008A69CC" w:rsidRPr="008629AB" w:rsidRDefault="00D45EAF" w:rsidP="008E5213">
      <w:pPr>
        <w:autoSpaceDE w:val="0"/>
        <w:autoSpaceDN w:val="0"/>
        <w:adjustRightInd w:val="0"/>
        <w:spacing w:line="360" w:lineRule="auto"/>
        <w:jc w:val="both"/>
        <w:outlineLvl w:val="0"/>
      </w:pPr>
      <w:r>
        <w:t xml:space="preserve">- </w:t>
      </w:r>
      <w:r w:rsidR="008A69CC" w:rsidRPr="008629AB">
        <w:t>выплаты за работу в местностях с особыми климатическими условиями</w:t>
      </w:r>
      <w:r w:rsidR="00292FC1">
        <w:t xml:space="preserve"> </w:t>
      </w:r>
      <w:r w:rsidRPr="006E78A1">
        <w:t>(в соответствии со статьей 148 ТК РФ);</w:t>
      </w:r>
    </w:p>
    <w:p w:rsidR="008A69CC" w:rsidRPr="008629AB" w:rsidRDefault="00D45EAF" w:rsidP="008E5213">
      <w:pPr>
        <w:autoSpaceDE w:val="0"/>
        <w:autoSpaceDN w:val="0"/>
        <w:adjustRightInd w:val="0"/>
        <w:spacing w:line="360" w:lineRule="auto"/>
        <w:jc w:val="both"/>
        <w:outlineLvl w:val="0"/>
      </w:pPr>
      <w:proofErr w:type="gramStart"/>
      <w:r>
        <w:t xml:space="preserve">- </w:t>
      </w:r>
      <w:r w:rsidR="008A69CC" w:rsidRPr="008629AB">
        <w:t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</w:t>
      </w:r>
      <w:r w:rsidR="007615E3">
        <w:t xml:space="preserve"> (статья 149 ТК РФ</w:t>
      </w:r>
      <w:r w:rsidR="008A69CC" w:rsidRPr="008629AB">
        <w:t>).</w:t>
      </w:r>
      <w:proofErr w:type="gramEnd"/>
    </w:p>
    <w:p w:rsidR="008A69CC" w:rsidRPr="008629AB" w:rsidRDefault="008A69CC" w:rsidP="00EB3F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8629AB">
        <w:t>2.5.3. Конкретные размеры компенсационных выплат не могут быть ниже предусмотренных трудовым законодательством и иными нормативными правовыми актами Российской Федерации, содержащими нормы трудового права.</w:t>
      </w:r>
    </w:p>
    <w:p w:rsidR="008A69CC" w:rsidRPr="008629AB" w:rsidRDefault="008A69CC" w:rsidP="00EB3F46">
      <w:pPr>
        <w:spacing w:line="360" w:lineRule="auto"/>
        <w:ind w:firstLine="709"/>
        <w:jc w:val="both"/>
      </w:pPr>
      <w:r w:rsidRPr="008629AB">
        <w:t xml:space="preserve">2.5.4. Выплата работникам учреждения, занятым на тяжелых работах, работах с вредными и (или) опасными и иными особыми условиями труда, устанавливается в соответствии со </w:t>
      </w:r>
      <w:hyperlink r:id="rId16" w:history="1">
        <w:r w:rsidRPr="008629AB">
          <w:t>статьей 147</w:t>
        </w:r>
      </w:hyperlink>
      <w:r w:rsidRPr="008629AB">
        <w:t xml:space="preserve"> Трудового кодекса Российской Федерации (далее – ТК РФ).</w:t>
      </w:r>
    </w:p>
    <w:p w:rsidR="008A69CC" w:rsidRPr="008629AB" w:rsidRDefault="009E327C" w:rsidP="00EB3F46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</w:pPr>
      <w:r w:rsidRPr="008629AB">
        <w:t xml:space="preserve">Работникам МОБУ </w:t>
      </w:r>
      <w:r w:rsidR="00B5268D">
        <w:t>ДО</w:t>
      </w:r>
      <w:r w:rsidR="0076705C" w:rsidRPr="008629AB">
        <w:t xml:space="preserve"> ДЮСШ</w:t>
      </w:r>
      <w:r w:rsidRPr="008629AB">
        <w:t xml:space="preserve"> ЛГО</w:t>
      </w:r>
      <w:r w:rsidR="008A69CC" w:rsidRPr="008629AB">
        <w:t>, занятым на тяжелых работах, работах с вредными и (или) опасными и иными особыми условиями труда, устанавливается выплата по результатам аттестации рабочих мест.</w:t>
      </w:r>
    </w:p>
    <w:p w:rsidR="008A69CC" w:rsidRPr="008629AB" w:rsidRDefault="008A69CC" w:rsidP="00EB3F46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</w:pPr>
      <w:r w:rsidRPr="008629AB">
        <w:t xml:space="preserve">При признании по итогам аттестации условий труда рабочего места </w:t>
      </w:r>
      <w:proofErr w:type="gramStart"/>
      <w:r w:rsidRPr="008629AB">
        <w:t>безопасными</w:t>
      </w:r>
      <w:proofErr w:type="gramEnd"/>
      <w:r w:rsidRPr="008629AB">
        <w:t xml:space="preserve"> (оптимальными или допустимыми) указанная выплата не производится.</w:t>
      </w:r>
    </w:p>
    <w:p w:rsidR="008A69CC" w:rsidRDefault="008A69CC" w:rsidP="00EB3F46">
      <w:pPr>
        <w:spacing w:line="360" w:lineRule="auto"/>
        <w:ind w:firstLine="709"/>
        <w:jc w:val="both"/>
      </w:pPr>
      <w:r w:rsidRPr="008629AB">
        <w:t xml:space="preserve">2.5.5. Выплаты за работу в местностях с особыми климатическими условиями работникам </w:t>
      </w:r>
      <w:r w:rsidR="00375809" w:rsidRPr="008629AB">
        <w:t xml:space="preserve">МОБУ </w:t>
      </w:r>
      <w:r w:rsidR="00B5268D">
        <w:t>ДО</w:t>
      </w:r>
      <w:r w:rsidR="0076705C" w:rsidRPr="008629AB">
        <w:t xml:space="preserve"> ДЮСШ</w:t>
      </w:r>
      <w:r w:rsidR="00375809" w:rsidRPr="008629AB">
        <w:t xml:space="preserve"> ЛГО </w:t>
      </w:r>
      <w:r w:rsidRPr="008629AB">
        <w:t>выплачиваются в порядке и размере, установленных дей</w:t>
      </w:r>
      <w:r w:rsidR="007615E3">
        <w:t>ствующим законодательством:</w:t>
      </w:r>
    </w:p>
    <w:p w:rsidR="007615E3" w:rsidRDefault="007615E3" w:rsidP="00EB3F46">
      <w:pPr>
        <w:spacing w:line="360" w:lineRule="auto"/>
        <w:ind w:firstLine="709"/>
        <w:jc w:val="both"/>
      </w:pPr>
      <w:r>
        <w:t xml:space="preserve">- районный </w:t>
      </w:r>
      <w:r w:rsidR="00A53C99">
        <w:t>коэффициент</w:t>
      </w:r>
      <w:r>
        <w:t xml:space="preserve"> к заработной плате 30%</w:t>
      </w:r>
      <w:r w:rsidR="00D45EAF">
        <w:t xml:space="preserve"> - за работу в сельских населенных пунктах приграничной 30 километровой зоны, в размере 20% - на остальной территории Лесозаводского городского округа с 1 января 2020 года.</w:t>
      </w:r>
    </w:p>
    <w:p w:rsidR="007615E3" w:rsidRDefault="007615E3" w:rsidP="00EB3F46">
      <w:pPr>
        <w:spacing w:line="360" w:lineRule="auto"/>
        <w:ind w:firstLine="709"/>
        <w:jc w:val="both"/>
      </w:pPr>
      <w:r>
        <w:t>- процентная надбавка к заработной плате за стаж работы в южных районах Дальнего востока – 10% по истечении первого года работы, с увеличением на 10% за каждые последующие два года работы, но не свыше 30% заработка;</w:t>
      </w:r>
    </w:p>
    <w:p w:rsidR="007A2D3C" w:rsidRPr="008629AB" w:rsidRDefault="007A2D3C" w:rsidP="00EB3F46">
      <w:pPr>
        <w:spacing w:line="360" w:lineRule="auto"/>
        <w:ind w:firstLine="709"/>
        <w:jc w:val="both"/>
      </w:pPr>
      <w:r>
        <w:lastRenderedPageBreak/>
        <w:t>- процентная надбавка к заработной плате в размере 10% за каждые шесть месяцев работы молодёжи, прожившей не менее одного года в южных районах Дальнего Востока и вступающей в трудовые отношения, но не свыше 30% заработка.</w:t>
      </w:r>
    </w:p>
    <w:p w:rsidR="008A69CC" w:rsidRPr="008629AB" w:rsidRDefault="00375809" w:rsidP="00EB3F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8629AB">
        <w:t>2.5.6</w:t>
      </w:r>
      <w:r w:rsidR="008A69CC" w:rsidRPr="008629AB">
        <w:t xml:space="preserve">. Доплаты за работу в условиях, отклоняющихся от нормальных, устанавливаются при выполнении работ различной квалификации в соответствии со </w:t>
      </w:r>
      <w:hyperlink r:id="rId17" w:history="1">
        <w:r w:rsidR="008A69CC" w:rsidRPr="008629AB">
          <w:t>статьей 150</w:t>
        </w:r>
      </w:hyperlink>
      <w:r w:rsidR="008A69CC" w:rsidRPr="008629AB">
        <w:t xml:space="preserve"> Трудового кодекса Российской Федерации (далее - ТК РФ), совмещении профессий (должностей) - </w:t>
      </w:r>
      <w:hyperlink r:id="rId18" w:history="1">
        <w:r w:rsidR="008A69CC" w:rsidRPr="008629AB">
          <w:t>статьей 151</w:t>
        </w:r>
      </w:hyperlink>
      <w:r w:rsidR="008A69CC" w:rsidRPr="008629AB">
        <w:t xml:space="preserve"> ТК РФ, сверхурочной работе - </w:t>
      </w:r>
      <w:hyperlink r:id="rId19" w:history="1">
        <w:r w:rsidR="008A69CC" w:rsidRPr="008629AB">
          <w:t>статьей 152</w:t>
        </w:r>
      </w:hyperlink>
      <w:r w:rsidR="008A69CC" w:rsidRPr="008629AB">
        <w:t xml:space="preserve"> ТК РФ, работе в выходные и нерабочие праздничные дни - </w:t>
      </w:r>
      <w:hyperlink r:id="rId20" w:history="1">
        <w:r w:rsidR="008A69CC" w:rsidRPr="008629AB">
          <w:t>статьей 153</w:t>
        </w:r>
      </w:hyperlink>
      <w:r w:rsidR="008A69CC" w:rsidRPr="008629AB">
        <w:t xml:space="preserve"> ТК РФ.</w:t>
      </w:r>
    </w:p>
    <w:p w:rsidR="008A69CC" w:rsidRPr="008629AB" w:rsidRDefault="008A69CC" w:rsidP="00EB3F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8629AB">
        <w:t>2.5.</w:t>
      </w:r>
      <w:r w:rsidR="0076705C" w:rsidRPr="008629AB">
        <w:t>7</w:t>
      </w:r>
      <w:r w:rsidRPr="008629AB">
        <w:t xml:space="preserve">. Доплаты при выполнении работы в ночное время устанавливаются в соответствии со </w:t>
      </w:r>
      <w:hyperlink r:id="rId21" w:history="1">
        <w:r w:rsidRPr="008629AB">
          <w:t>статьей 154</w:t>
        </w:r>
      </w:hyperlink>
      <w:r w:rsidRPr="008629AB">
        <w:t xml:space="preserve"> ТК РФ.</w:t>
      </w:r>
    </w:p>
    <w:p w:rsidR="008A69CC" w:rsidRPr="008629AB" w:rsidRDefault="008A69CC" w:rsidP="00EB3F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8629AB">
        <w:t>Размер доплаты за работу в ночное время (с 22 часов до 6 часов) рассчитывается от оклада за каждый час работы в ночное время.</w:t>
      </w:r>
    </w:p>
    <w:p w:rsidR="008A69CC" w:rsidRPr="008629AB" w:rsidRDefault="008A69CC" w:rsidP="00EB3F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8629AB">
        <w:t>Расчет части оклада за час работы определяется путем деления оклада работника на среднемесячное количество рабочих часов в соответствующем календарном году в зависимости от установленной продолжительности рабочей недели.</w:t>
      </w:r>
    </w:p>
    <w:p w:rsidR="008A69CC" w:rsidRPr="008629AB" w:rsidRDefault="008A69CC" w:rsidP="00EB3F46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</w:pPr>
      <w:r w:rsidRPr="008629AB">
        <w:t>Размер доплаты за работу в ночное время (с 22 часов до 6 часов) составляет 35 процентов оклада за каждый час работы в ночное время.</w:t>
      </w:r>
    </w:p>
    <w:p w:rsidR="008A69CC" w:rsidRPr="008629AB" w:rsidRDefault="008A69CC" w:rsidP="00EB3F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8629AB">
        <w:t>2.5.9. Размеры и условия осуществления компенсационных выплат конкретизируются в трудовых договорах работников.</w:t>
      </w:r>
    </w:p>
    <w:p w:rsidR="00375809" w:rsidRPr="008629AB" w:rsidRDefault="00375809" w:rsidP="00EB3F46">
      <w:pPr>
        <w:widowControl w:val="0"/>
        <w:shd w:val="clear" w:color="auto" w:fill="FFFFFF"/>
        <w:autoSpaceDE w:val="0"/>
        <w:autoSpaceDN w:val="0"/>
        <w:spacing w:line="360" w:lineRule="auto"/>
        <w:ind w:firstLine="709"/>
      </w:pPr>
      <w:r w:rsidRPr="008629AB">
        <w:t>2.6</w:t>
      </w:r>
      <w:r w:rsidRPr="008629AB">
        <w:rPr>
          <w:b/>
        </w:rPr>
        <w:t>. П</w:t>
      </w:r>
      <w:r w:rsidR="00082177">
        <w:rPr>
          <w:b/>
        </w:rPr>
        <w:t xml:space="preserve">орядок и условия стимулирующих </w:t>
      </w:r>
      <w:r w:rsidRPr="008629AB">
        <w:rPr>
          <w:b/>
        </w:rPr>
        <w:t>выплат</w:t>
      </w:r>
      <w:r w:rsidRPr="008629AB">
        <w:t>.</w:t>
      </w:r>
    </w:p>
    <w:p w:rsidR="00375809" w:rsidRDefault="00375809" w:rsidP="00EB3F4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proofErr w:type="gramStart"/>
      <w:r w:rsidRPr="008629AB">
        <w:t>2.6.1.Стимулирующие выплаты, размеры и условия их осуществления</w:t>
      </w:r>
      <w:r w:rsidR="00567AE7">
        <w:t>, показатели и критерии оценки эффективности труда работников учреждения</w:t>
      </w:r>
      <w:r w:rsidRPr="008629AB">
        <w:t xml:space="preserve"> устанавливаются коллективными договорами, соглашениями, локальными нормативными актами в пределах фонда оплаты труда работников МОБУ </w:t>
      </w:r>
      <w:r w:rsidR="00B5268D">
        <w:t>ДО</w:t>
      </w:r>
      <w:r w:rsidR="0076705C" w:rsidRPr="008629AB">
        <w:t xml:space="preserve"> ДЮСШ</w:t>
      </w:r>
      <w:r w:rsidRPr="008629AB">
        <w:t xml:space="preserve"> Лесозаводского городского округа, формируемого за счет бюджетных средств и средств, поступающих от приносящей доход деятельности учреждения (для краевых государственных автономных и бюджетных учреждений), с учетом утверждаемых руководителем учреждения</w:t>
      </w:r>
      <w:proofErr w:type="gramEnd"/>
      <w:r w:rsidRPr="008629AB">
        <w:t xml:space="preserve"> показателей и критериев оценки эффективности труда работников</w:t>
      </w:r>
      <w:r w:rsidR="00814B3A" w:rsidRPr="008629AB">
        <w:t xml:space="preserve"> </w:t>
      </w:r>
      <w:r w:rsidRPr="008629AB">
        <w:t>учреждения, в соответствии с перечнем видов стимулирующих выплат и разъяснениями о порядке установления стимулирующих выплат в муниципальных учреждениях Лесозаводского городского округа, утвержденными администрацией Лесозаводского городского округа.</w:t>
      </w:r>
    </w:p>
    <w:p w:rsidR="007B79D7" w:rsidRPr="008629AB" w:rsidRDefault="007B79D7" w:rsidP="00EB3F4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>
        <w:t xml:space="preserve">Размеры и условия осуществления выплат стимулирующего характера подлежат внесению в трудовой договор (дополнительное соглашение к трудовому договору) с педагогическим работником </w:t>
      </w:r>
      <w:r w:rsidR="00F75B97">
        <w:t>(</w:t>
      </w:r>
      <w:r>
        <w:t>п.</w:t>
      </w:r>
      <w:r w:rsidR="00F75B97">
        <w:t>16</w:t>
      </w:r>
      <w:r w:rsidR="00DC3676">
        <w:t>,</w:t>
      </w:r>
      <w:r w:rsidR="00F75B97">
        <w:t>17 Рекомендаций Российской трёхсторонней комиссии по регулированию социально-трудовых отношений).</w:t>
      </w:r>
    </w:p>
    <w:p w:rsidR="00375809" w:rsidRPr="008629AB" w:rsidRDefault="00375809" w:rsidP="00EB3F4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 w:rsidRPr="008629AB">
        <w:t>Стимулирующие выплаты работникам устанавливаются в про</w:t>
      </w:r>
      <w:r w:rsidR="00B4289C">
        <w:t>центах к окладам по ПКГ</w:t>
      </w:r>
      <w:r w:rsidRPr="008629AB">
        <w:t xml:space="preserve"> с </w:t>
      </w:r>
      <w:r w:rsidR="00B4289C">
        <w:lastRenderedPageBreak/>
        <w:t>учетом повышающих коэффициентов</w:t>
      </w:r>
      <w:r w:rsidRPr="008629AB">
        <w:t>, ставкам заработной платы</w:t>
      </w:r>
      <w:r w:rsidR="00B4289C">
        <w:t xml:space="preserve"> или абсолютных размерах, если иное не установлено федеральным или краевым законодательством</w:t>
      </w:r>
      <w:r w:rsidRPr="008629AB">
        <w:t>.</w:t>
      </w:r>
    </w:p>
    <w:p w:rsidR="00375809" w:rsidRPr="008629AB" w:rsidRDefault="00375809" w:rsidP="00EB3F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8629AB">
        <w:t>2.6.2. Работникам учреждения устанавливаются следующие стимулирующие выплаты:</w:t>
      </w:r>
    </w:p>
    <w:p w:rsidR="001A4C07" w:rsidRDefault="001A4C07" w:rsidP="00EB3F46">
      <w:pPr>
        <w:pStyle w:val="1"/>
        <w:shd w:val="clear" w:color="auto" w:fill="auto"/>
        <w:tabs>
          <w:tab w:val="left" w:pos="505"/>
        </w:tabs>
        <w:spacing w:after="0"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- Работникам МОБУ ДО ДЮСШ ЛГО,</w:t>
      </w:r>
      <w:r w:rsidR="007161AA">
        <w:rPr>
          <w:sz w:val="24"/>
          <w:szCs w:val="24"/>
          <w:u w:val="single"/>
        </w:rPr>
        <w:t xml:space="preserve"> за высокие результаты работы, в том числе</w:t>
      </w:r>
      <w:r>
        <w:rPr>
          <w:sz w:val="24"/>
          <w:szCs w:val="24"/>
          <w:u w:val="single"/>
        </w:rPr>
        <w:t xml:space="preserve"> имеющим</w:t>
      </w:r>
      <w:r w:rsidR="0015706A">
        <w:rPr>
          <w:sz w:val="24"/>
          <w:szCs w:val="24"/>
          <w:u w:val="single"/>
        </w:rPr>
        <w:t xml:space="preserve"> г</w:t>
      </w:r>
      <w:r>
        <w:rPr>
          <w:sz w:val="24"/>
          <w:szCs w:val="24"/>
          <w:u w:val="single"/>
        </w:rPr>
        <w:t>осударственные награды</w:t>
      </w:r>
      <w:r w:rsidR="007161AA">
        <w:rPr>
          <w:sz w:val="24"/>
          <w:szCs w:val="24"/>
          <w:u w:val="single"/>
        </w:rPr>
        <w:t>, почетные звания и иные звания работников сферы образования</w:t>
      </w:r>
      <w:r>
        <w:rPr>
          <w:sz w:val="24"/>
          <w:szCs w:val="24"/>
          <w:u w:val="single"/>
        </w:rPr>
        <w:t xml:space="preserve"> – 5% оклада.</w:t>
      </w:r>
    </w:p>
    <w:p w:rsidR="00EB3F46" w:rsidRPr="008629AB" w:rsidRDefault="0023193E" w:rsidP="00EB3F46">
      <w:pPr>
        <w:pStyle w:val="1"/>
        <w:shd w:val="clear" w:color="auto" w:fill="auto"/>
        <w:tabs>
          <w:tab w:val="left" w:pos="505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- З</w:t>
      </w:r>
      <w:r w:rsidR="00EB3F46" w:rsidRPr="008629AB">
        <w:rPr>
          <w:sz w:val="24"/>
          <w:szCs w:val="24"/>
          <w:u w:val="single"/>
        </w:rPr>
        <w:t>а звание</w:t>
      </w:r>
      <w:r w:rsidR="001B7EFF">
        <w:rPr>
          <w:sz w:val="24"/>
          <w:szCs w:val="24"/>
          <w:u w:val="single"/>
        </w:rPr>
        <w:t xml:space="preserve"> - </w:t>
      </w:r>
      <w:r w:rsidR="001A4C07">
        <w:rPr>
          <w:sz w:val="24"/>
          <w:szCs w:val="24"/>
        </w:rPr>
        <w:t>Работникам МОБУ ДО</w:t>
      </w:r>
      <w:r w:rsidR="00EB3F46" w:rsidRPr="008629AB">
        <w:rPr>
          <w:sz w:val="24"/>
          <w:szCs w:val="24"/>
        </w:rPr>
        <w:t xml:space="preserve"> ДЮСШ ЛГО, имеющим звание «Отличник просвещения», «Отличник физической культуры и спорта», «Заслуженный учитель»,</w:t>
      </w:r>
      <w:r w:rsidR="001A4C07">
        <w:rPr>
          <w:sz w:val="24"/>
          <w:szCs w:val="24"/>
        </w:rPr>
        <w:t xml:space="preserve"> «Заслуженный тренер</w:t>
      </w:r>
      <w:r w:rsidR="001A4C07" w:rsidRPr="008629AB">
        <w:rPr>
          <w:sz w:val="24"/>
          <w:szCs w:val="24"/>
        </w:rPr>
        <w:t>»,</w:t>
      </w:r>
      <w:r w:rsidR="00EB3F46" w:rsidRPr="008629AB">
        <w:rPr>
          <w:sz w:val="24"/>
          <w:szCs w:val="24"/>
        </w:rPr>
        <w:t xml:space="preserve"> «Заслуженный преподаватель», «Заслуженный мастер спорта», «Заслуженный работник образования», отраслевые почетные нагрудные знаки, почетные грамоты Министерства образования и науки РФ - 5 % оклада;</w:t>
      </w:r>
    </w:p>
    <w:p w:rsidR="0076705C" w:rsidRPr="008629AB" w:rsidRDefault="0076705C" w:rsidP="00EB3F46">
      <w:pPr>
        <w:pStyle w:val="1"/>
        <w:shd w:val="clear" w:color="auto" w:fill="auto"/>
        <w:spacing w:after="0" w:line="360" w:lineRule="auto"/>
        <w:ind w:left="20" w:right="40"/>
        <w:jc w:val="both"/>
        <w:rPr>
          <w:sz w:val="24"/>
          <w:szCs w:val="24"/>
        </w:rPr>
      </w:pPr>
      <w:r w:rsidRPr="008629AB">
        <w:rPr>
          <w:sz w:val="24"/>
          <w:szCs w:val="24"/>
          <w:u w:val="single"/>
        </w:rPr>
        <w:t>- за качество выполняемых работ</w:t>
      </w:r>
      <w:r w:rsidRPr="008629AB">
        <w:rPr>
          <w:sz w:val="24"/>
          <w:szCs w:val="24"/>
        </w:rPr>
        <w:t>. При установлении выплат за качество выполняемых работ учитываются следующие критерии:</w:t>
      </w:r>
    </w:p>
    <w:p w:rsidR="0076705C" w:rsidRPr="008629AB" w:rsidRDefault="0076705C" w:rsidP="00EB3F46">
      <w:pPr>
        <w:pStyle w:val="1"/>
        <w:shd w:val="clear" w:color="auto" w:fill="auto"/>
        <w:tabs>
          <w:tab w:val="left" w:pos="1210"/>
        </w:tabs>
        <w:spacing w:after="0" w:line="360" w:lineRule="auto"/>
        <w:jc w:val="both"/>
        <w:rPr>
          <w:sz w:val="24"/>
          <w:szCs w:val="24"/>
        </w:rPr>
      </w:pPr>
      <w:r w:rsidRPr="008629AB">
        <w:rPr>
          <w:sz w:val="24"/>
          <w:szCs w:val="24"/>
        </w:rPr>
        <w:t xml:space="preserve">- сохранение контингента </w:t>
      </w:r>
      <w:proofErr w:type="gramStart"/>
      <w:r w:rsidRPr="008629AB">
        <w:rPr>
          <w:sz w:val="24"/>
          <w:szCs w:val="24"/>
        </w:rPr>
        <w:t>обучающихся</w:t>
      </w:r>
      <w:proofErr w:type="gramEnd"/>
      <w:r w:rsidRPr="008629AB">
        <w:rPr>
          <w:sz w:val="24"/>
          <w:szCs w:val="24"/>
        </w:rPr>
        <w:t>. Тренерам-преподавател</w:t>
      </w:r>
      <w:r w:rsidR="001A4C07">
        <w:rPr>
          <w:sz w:val="24"/>
          <w:szCs w:val="24"/>
        </w:rPr>
        <w:t>ям МОБУ ДО</w:t>
      </w:r>
      <w:r w:rsidRPr="008629AB">
        <w:rPr>
          <w:sz w:val="24"/>
          <w:szCs w:val="24"/>
        </w:rPr>
        <w:t xml:space="preserve"> ДЮСШ ЛГО устанавливается выплата до 5% один раз в полугодие по результатам административной проверки сохранения контингента </w:t>
      </w:r>
      <w:proofErr w:type="gramStart"/>
      <w:r w:rsidRPr="008629AB">
        <w:rPr>
          <w:sz w:val="24"/>
          <w:szCs w:val="24"/>
        </w:rPr>
        <w:t>обучающихся</w:t>
      </w:r>
      <w:proofErr w:type="gramEnd"/>
      <w:r w:rsidRPr="008629AB">
        <w:rPr>
          <w:sz w:val="24"/>
          <w:szCs w:val="24"/>
        </w:rPr>
        <w:t>.</w:t>
      </w:r>
    </w:p>
    <w:p w:rsidR="0076705C" w:rsidRPr="008629AB" w:rsidRDefault="0042266D" w:rsidP="00EB3F46">
      <w:pPr>
        <w:pStyle w:val="1"/>
        <w:shd w:val="clear" w:color="auto" w:fill="auto"/>
        <w:tabs>
          <w:tab w:val="left" w:pos="1210"/>
        </w:tabs>
        <w:spacing w:after="0" w:line="360" w:lineRule="auto"/>
        <w:jc w:val="both"/>
        <w:rPr>
          <w:sz w:val="24"/>
          <w:szCs w:val="24"/>
        </w:rPr>
      </w:pPr>
      <w:r w:rsidRPr="008629AB">
        <w:rPr>
          <w:sz w:val="24"/>
          <w:szCs w:val="24"/>
        </w:rPr>
        <w:t xml:space="preserve">- </w:t>
      </w:r>
      <w:r w:rsidR="0076705C" w:rsidRPr="008629AB">
        <w:rPr>
          <w:sz w:val="24"/>
          <w:szCs w:val="24"/>
        </w:rPr>
        <w:t xml:space="preserve">отсутствие травматизма во </w:t>
      </w:r>
      <w:r w:rsidRPr="008629AB">
        <w:rPr>
          <w:sz w:val="24"/>
          <w:szCs w:val="24"/>
        </w:rPr>
        <w:t>время образовательного процесса.</w:t>
      </w:r>
      <w:r w:rsidR="00672EC2" w:rsidRPr="008629AB">
        <w:rPr>
          <w:sz w:val="24"/>
          <w:szCs w:val="24"/>
        </w:rPr>
        <w:t xml:space="preserve"> </w:t>
      </w:r>
      <w:r w:rsidR="0076705C" w:rsidRPr="008629AB">
        <w:rPr>
          <w:sz w:val="24"/>
          <w:szCs w:val="24"/>
        </w:rPr>
        <w:t>За отсутствие травматизма во время образовательного процесса тренерско-пре</w:t>
      </w:r>
      <w:r w:rsidR="001A4C07">
        <w:rPr>
          <w:sz w:val="24"/>
          <w:szCs w:val="24"/>
        </w:rPr>
        <w:t>подавательскому составу МОБУ ДО</w:t>
      </w:r>
      <w:r w:rsidR="0076705C" w:rsidRPr="008629AB">
        <w:rPr>
          <w:sz w:val="24"/>
          <w:szCs w:val="24"/>
        </w:rPr>
        <w:t xml:space="preserve"> ДЮСШ ЛГО устанавливается выплата до 5% ежемесячно по результатам мониторинга соблюдения учащимися и тренерско-пре</w:t>
      </w:r>
      <w:r w:rsidR="001A4C07">
        <w:rPr>
          <w:sz w:val="24"/>
          <w:szCs w:val="24"/>
        </w:rPr>
        <w:t>подавательским составом МОБУ ДО</w:t>
      </w:r>
      <w:r w:rsidR="0076705C" w:rsidRPr="008629AB">
        <w:rPr>
          <w:sz w:val="24"/>
          <w:szCs w:val="24"/>
        </w:rPr>
        <w:t xml:space="preserve"> ДЮСШ ЛГО требований техники безопасности и правил поведения</w:t>
      </w:r>
      <w:r w:rsidR="00870C03">
        <w:rPr>
          <w:sz w:val="24"/>
          <w:szCs w:val="24"/>
        </w:rPr>
        <w:t>.</w:t>
      </w:r>
    </w:p>
    <w:p w:rsidR="0076705C" w:rsidRPr="008629AB" w:rsidRDefault="0042266D" w:rsidP="00EB3F46">
      <w:pPr>
        <w:pStyle w:val="1"/>
        <w:shd w:val="clear" w:color="auto" w:fill="auto"/>
        <w:tabs>
          <w:tab w:val="left" w:pos="1282"/>
        </w:tabs>
        <w:spacing w:after="0" w:line="360" w:lineRule="auto"/>
        <w:jc w:val="both"/>
        <w:rPr>
          <w:sz w:val="24"/>
          <w:szCs w:val="24"/>
        </w:rPr>
      </w:pPr>
      <w:r w:rsidRPr="008629AB">
        <w:rPr>
          <w:sz w:val="24"/>
          <w:szCs w:val="24"/>
        </w:rPr>
        <w:t xml:space="preserve">- </w:t>
      </w:r>
      <w:r w:rsidRPr="008629AB">
        <w:rPr>
          <w:sz w:val="24"/>
          <w:szCs w:val="24"/>
          <w:u w:val="single"/>
        </w:rPr>
        <w:t xml:space="preserve">за </w:t>
      </w:r>
      <w:r w:rsidR="0076705C" w:rsidRPr="008629AB">
        <w:rPr>
          <w:sz w:val="24"/>
          <w:szCs w:val="24"/>
          <w:u w:val="single"/>
        </w:rPr>
        <w:t>активно</w:t>
      </w:r>
      <w:r w:rsidRPr="008629AB">
        <w:rPr>
          <w:sz w:val="24"/>
          <w:szCs w:val="24"/>
          <w:u w:val="single"/>
        </w:rPr>
        <w:t>сть во внеурочной деятельности</w:t>
      </w:r>
      <w:r w:rsidRPr="008629AB">
        <w:rPr>
          <w:sz w:val="24"/>
          <w:szCs w:val="24"/>
        </w:rPr>
        <w:t xml:space="preserve">. </w:t>
      </w:r>
      <w:r w:rsidR="0076705C" w:rsidRPr="008629AB">
        <w:rPr>
          <w:sz w:val="24"/>
          <w:szCs w:val="24"/>
        </w:rPr>
        <w:t>За активность во внеурочной деятельности, подразумевающую о</w:t>
      </w:r>
      <w:r w:rsidR="001A4C07">
        <w:rPr>
          <w:sz w:val="24"/>
          <w:szCs w:val="24"/>
        </w:rPr>
        <w:t>рганизацию сотрудниками МОБУ ДО</w:t>
      </w:r>
      <w:r w:rsidR="0076705C" w:rsidRPr="008629AB">
        <w:rPr>
          <w:sz w:val="24"/>
          <w:szCs w:val="24"/>
        </w:rPr>
        <w:t xml:space="preserve"> ДЮСШ ЛГО мероприятий внутри учреждения, а также мероприятий на городском или краевом уров</w:t>
      </w:r>
      <w:r w:rsidR="00EF5CE2">
        <w:rPr>
          <w:sz w:val="24"/>
          <w:szCs w:val="24"/>
        </w:rPr>
        <w:t xml:space="preserve">не, устанавливается доплата до </w:t>
      </w:r>
      <w:r w:rsidR="0076705C" w:rsidRPr="008629AB">
        <w:rPr>
          <w:sz w:val="24"/>
          <w:szCs w:val="24"/>
        </w:rPr>
        <w:t>5</w:t>
      </w:r>
      <w:r w:rsidR="00EF5CE2">
        <w:rPr>
          <w:sz w:val="24"/>
          <w:szCs w:val="24"/>
        </w:rPr>
        <w:t xml:space="preserve">0 </w:t>
      </w:r>
      <w:r w:rsidR="0076705C" w:rsidRPr="008629AB">
        <w:rPr>
          <w:sz w:val="24"/>
          <w:szCs w:val="24"/>
        </w:rPr>
        <w:t>% в соответствии с календарным планом мероприятий на учебный год.</w:t>
      </w:r>
    </w:p>
    <w:p w:rsidR="0076705C" w:rsidRPr="008629AB" w:rsidRDefault="0042266D" w:rsidP="00EB3F46">
      <w:pPr>
        <w:pStyle w:val="1"/>
        <w:shd w:val="clear" w:color="auto" w:fill="auto"/>
        <w:tabs>
          <w:tab w:val="left" w:pos="1272"/>
        </w:tabs>
        <w:spacing w:after="0" w:line="360" w:lineRule="auto"/>
        <w:jc w:val="both"/>
        <w:rPr>
          <w:sz w:val="24"/>
          <w:szCs w:val="24"/>
        </w:rPr>
      </w:pPr>
      <w:r w:rsidRPr="008629AB">
        <w:rPr>
          <w:sz w:val="24"/>
          <w:szCs w:val="24"/>
        </w:rPr>
        <w:t xml:space="preserve">- </w:t>
      </w:r>
      <w:r w:rsidRPr="008629AB">
        <w:rPr>
          <w:sz w:val="24"/>
          <w:szCs w:val="24"/>
          <w:u w:val="single"/>
        </w:rPr>
        <w:t xml:space="preserve">за </w:t>
      </w:r>
      <w:r w:rsidR="0076705C" w:rsidRPr="008629AB">
        <w:rPr>
          <w:sz w:val="24"/>
          <w:szCs w:val="24"/>
          <w:u w:val="single"/>
        </w:rPr>
        <w:t>участие в методической, научно-исследовательской работе</w:t>
      </w:r>
      <w:r w:rsidRPr="008629AB">
        <w:rPr>
          <w:sz w:val="24"/>
          <w:szCs w:val="24"/>
          <w:u w:val="single"/>
        </w:rPr>
        <w:t>.</w:t>
      </w:r>
      <w:r w:rsidRPr="008629AB">
        <w:rPr>
          <w:sz w:val="24"/>
          <w:szCs w:val="24"/>
        </w:rPr>
        <w:t xml:space="preserve"> </w:t>
      </w:r>
      <w:r w:rsidR="0076705C" w:rsidRPr="008629AB">
        <w:rPr>
          <w:sz w:val="24"/>
          <w:szCs w:val="24"/>
        </w:rPr>
        <w:t>За участие тренерско-пре</w:t>
      </w:r>
      <w:r w:rsidR="001A4C07">
        <w:rPr>
          <w:sz w:val="24"/>
          <w:szCs w:val="24"/>
        </w:rPr>
        <w:t>подавательского состава МОБУ ДО</w:t>
      </w:r>
      <w:r w:rsidR="0076705C" w:rsidRPr="008629AB">
        <w:rPr>
          <w:sz w:val="24"/>
          <w:szCs w:val="24"/>
        </w:rPr>
        <w:t xml:space="preserve"> ДЮСШ ЛГО в методической, научно-исследовательской работе, подразумевающее наличие собственных учебных пособий, методических разработок, применяемых в образовательном процессе, участие в экспериментальной и инновационной работе и т.</w:t>
      </w:r>
      <w:r w:rsidR="006A0C63">
        <w:rPr>
          <w:sz w:val="24"/>
          <w:szCs w:val="24"/>
        </w:rPr>
        <w:t>д., устанавливается выплата до 20</w:t>
      </w:r>
      <w:r w:rsidR="0076705C" w:rsidRPr="008629AB">
        <w:rPr>
          <w:sz w:val="24"/>
          <w:szCs w:val="24"/>
        </w:rPr>
        <w:t>% по факту.</w:t>
      </w:r>
    </w:p>
    <w:p w:rsidR="0042266D" w:rsidRPr="008629AB" w:rsidRDefault="0042266D" w:rsidP="00EB3F46">
      <w:pPr>
        <w:pStyle w:val="1"/>
        <w:shd w:val="clear" w:color="auto" w:fill="auto"/>
        <w:tabs>
          <w:tab w:val="left" w:pos="1210"/>
        </w:tabs>
        <w:spacing w:after="0" w:line="360" w:lineRule="auto"/>
        <w:jc w:val="both"/>
        <w:rPr>
          <w:sz w:val="24"/>
          <w:szCs w:val="24"/>
        </w:rPr>
      </w:pPr>
      <w:r w:rsidRPr="008629AB">
        <w:rPr>
          <w:sz w:val="24"/>
          <w:szCs w:val="24"/>
        </w:rPr>
        <w:t xml:space="preserve">- </w:t>
      </w:r>
      <w:r w:rsidRPr="008629AB">
        <w:rPr>
          <w:sz w:val="24"/>
          <w:szCs w:val="24"/>
          <w:u w:val="single"/>
        </w:rPr>
        <w:t xml:space="preserve">за </w:t>
      </w:r>
      <w:r w:rsidR="0076705C" w:rsidRPr="008629AB">
        <w:rPr>
          <w:sz w:val="24"/>
          <w:szCs w:val="24"/>
          <w:u w:val="single"/>
        </w:rPr>
        <w:t>участие обучающихся в сорев</w:t>
      </w:r>
      <w:r w:rsidRPr="008629AB">
        <w:rPr>
          <w:sz w:val="24"/>
          <w:szCs w:val="24"/>
          <w:u w:val="single"/>
        </w:rPr>
        <w:t>нованиях; конкурсах, фестивалях</w:t>
      </w:r>
      <w:r w:rsidRPr="008629AB">
        <w:rPr>
          <w:sz w:val="24"/>
          <w:szCs w:val="24"/>
        </w:rPr>
        <w:t xml:space="preserve">. </w:t>
      </w:r>
      <w:r w:rsidR="0076705C" w:rsidRPr="008629AB">
        <w:rPr>
          <w:sz w:val="24"/>
          <w:szCs w:val="24"/>
        </w:rPr>
        <w:t>Тренерско-пре</w:t>
      </w:r>
      <w:r w:rsidR="001A4C07">
        <w:rPr>
          <w:sz w:val="24"/>
          <w:szCs w:val="24"/>
        </w:rPr>
        <w:t>подавательскому составу МОБУ ДО</w:t>
      </w:r>
      <w:r w:rsidR="0076705C" w:rsidRPr="008629AB">
        <w:rPr>
          <w:sz w:val="24"/>
          <w:szCs w:val="24"/>
        </w:rPr>
        <w:t xml:space="preserve"> ДЮСШ ЛГО</w:t>
      </w:r>
      <w:r w:rsidRPr="008629AB">
        <w:rPr>
          <w:sz w:val="24"/>
          <w:szCs w:val="24"/>
        </w:rPr>
        <w:t xml:space="preserve"> </w:t>
      </w:r>
      <w:r w:rsidR="007E531D" w:rsidRPr="008629AB">
        <w:rPr>
          <w:sz w:val="24"/>
          <w:szCs w:val="24"/>
        </w:rPr>
        <w:t xml:space="preserve">устанавливается выплата </w:t>
      </w:r>
      <w:r w:rsidR="001A4C07" w:rsidRPr="008629AB">
        <w:rPr>
          <w:sz w:val="24"/>
          <w:szCs w:val="24"/>
        </w:rPr>
        <w:t xml:space="preserve">до </w:t>
      </w:r>
      <w:r w:rsidR="0015706A">
        <w:rPr>
          <w:sz w:val="24"/>
          <w:szCs w:val="24"/>
        </w:rPr>
        <w:t>12</w:t>
      </w:r>
      <w:r w:rsidR="001A4C07" w:rsidRPr="008629AB">
        <w:rPr>
          <w:sz w:val="24"/>
          <w:szCs w:val="24"/>
        </w:rPr>
        <w:t>0% оклада по факту наличия призовых мест в соревнованиях</w:t>
      </w:r>
      <w:r w:rsidR="001A4C07">
        <w:rPr>
          <w:sz w:val="24"/>
          <w:szCs w:val="24"/>
        </w:rPr>
        <w:t xml:space="preserve"> международного</w:t>
      </w:r>
      <w:r w:rsidR="001A4C07" w:rsidRPr="008629AB">
        <w:rPr>
          <w:sz w:val="24"/>
          <w:szCs w:val="24"/>
        </w:rPr>
        <w:t xml:space="preserve"> значения,</w:t>
      </w:r>
      <w:r w:rsidR="001A4C07">
        <w:rPr>
          <w:sz w:val="24"/>
          <w:szCs w:val="24"/>
        </w:rPr>
        <w:t xml:space="preserve"> </w:t>
      </w:r>
      <w:r w:rsidR="007E531D" w:rsidRPr="008629AB">
        <w:rPr>
          <w:sz w:val="24"/>
          <w:szCs w:val="24"/>
        </w:rPr>
        <w:t xml:space="preserve">до </w:t>
      </w:r>
      <w:r w:rsidR="0015706A">
        <w:rPr>
          <w:sz w:val="24"/>
          <w:szCs w:val="24"/>
        </w:rPr>
        <w:t>10</w:t>
      </w:r>
      <w:r w:rsidR="007E531D" w:rsidRPr="008629AB">
        <w:rPr>
          <w:sz w:val="24"/>
          <w:szCs w:val="24"/>
        </w:rPr>
        <w:t>0</w:t>
      </w:r>
      <w:r w:rsidR="0076705C" w:rsidRPr="008629AB">
        <w:rPr>
          <w:sz w:val="24"/>
          <w:szCs w:val="24"/>
        </w:rPr>
        <w:t>% оклада по факту наличия призовых мест в соревнованиях</w:t>
      </w:r>
      <w:r w:rsidR="000F2778" w:rsidRPr="008629AB">
        <w:rPr>
          <w:sz w:val="24"/>
          <w:szCs w:val="24"/>
        </w:rPr>
        <w:t xml:space="preserve"> всероссийского значения</w:t>
      </w:r>
      <w:r w:rsidR="0076705C" w:rsidRPr="008629AB">
        <w:rPr>
          <w:sz w:val="24"/>
          <w:szCs w:val="24"/>
        </w:rPr>
        <w:t xml:space="preserve">, </w:t>
      </w:r>
      <w:r w:rsidR="000F2778" w:rsidRPr="008629AB">
        <w:rPr>
          <w:sz w:val="24"/>
          <w:szCs w:val="24"/>
        </w:rPr>
        <w:t xml:space="preserve">до </w:t>
      </w:r>
      <w:r w:rsidR="0015706A">
        <w:rPr>
          <w:sz w:val="24"/>
          <w:szCs w:val="24"/>
        </w:rPr>
        <w:t>8</w:t>
      </w:r>
      <w:r w:rsidR="00EF5CE2">
        <w:rPr>
          <w:sz w:val="24"/>
          <w:szCs w:val="24"/>
        </w:rPr>
        <w:t>0</w:t>
      </w:r>
      <w:r w:rsidR="000F2778" w:rsidRPr="008629AB">
        <w:rPr>
          <w:sz w:val="24"/>
          <w:szCs w:val="24"/>
        </w:rPr>
        <w:t xml:space="preserve"> % регионального </w:t>
      </w:r>
      <w:r w:rsidR="007E531D" w:rsidRPr="008629AB">
        <w:rPr>
          <w:sz w:val="24"/>
          <w:szCs w:val="24"/>
        </w:rPr>
        <w:t>уровня</w:t>
      </w:r>
      <w:r w:rsidR="0015706A">
        <w:rPr>
          <w:sz w:val="24"/>
          <w:szCs w:val="24"/>
        </w:rPr>
        <w:t>, до 6</w:t>
      </w:r>
      <w:r w:rsidR="007E531D" w:rsidRPr="008629AB">
        <w:rPr>
          <w:sz w:val="24"/>
          <w:szCs w:val="24"/>
        </w:rPr>
        <w:t xml:space="preserve">0% краевого </w:t>
      </w:r>
      <w:r w:rsidR="00962BDF">
        <w:rPr>
          <w:sz w:val="24"/>
          <w:szCs w:val="24"/>
        </w:rPr>
        <w:t>уровня, до 4</w:t>
      </w:r>
      <w:r w:rsidR="007E531D" w:rsidRPr="008629AB">
        <w:rPr>
          <w:sz w:val="24"/>
          <w:szCs w:val="24"/>
        </w:rPr>
        <w:t xml:space="preserve">0 % </w:t>
      </w:r>
      <w:r w:rsidR="000C192B">
        <w:rPr>
          <w:sz w:val="24"/>
          <w:szCs w:val="24"/>
        </w:rPr>
        <w:t>районного и го</w:t>
      </w:r>
      <w:r w:rsidR="00962BDF">
        <w:rPr>
          <w:sz w:val="24"/>
          <w:szCs w:val="24"/>
        </w:rPr>
        <w:t>родского</w:t>
      </w:r>
      <w:r w:rsidR="007E531D" w:rsidRPr="008629AB">
        <w:rPr>
          <w:sz w:val="24"/>
          <w:szCs w:val="24"/>
        </w:rPr>
        <w:t xml:space="preserve"> уровня</w:t>
      </w:r>
      <w:r w:rsidR="000F2778" w:rsidRPr="008629AB">
        <w:rPr>
          <w:sz w:val="24"/>
          <w:szCs w:val="24"/>
        </w:rPr>
        <w:t>.</w:t>
      </w:r>
    </w:p>
    <w:p w:rsidR="00375809" w:rsidRPr="008629AB" w:rsidRDefault="00375809" w:rsidP="00EB3F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8629AB">
        <w:lastRenderedPageBreak/>
        <w:t>2.6.3. Стимулирующие выплаты производятся по решению руководителя учреждения в пределах бюджетных ассигнований на оплату труда работников учреждения, а также средств от иной приносящей доход деятельности, направленных учреждением на оплату труда работников</w:t>
      </w:r>
      <w:r w:rsidR="001D12B1" w:rsidRPr="008629AB">
        <w:t>.</w:t>
      </w:r>
    </w:p>
    <w:p w:rsidR="008E5213" w:rsidRDefault="008E5213" w:rsidP="00EB3F46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</w:rPr>
      </w:pPr>
    </w:p>
    <w:p w:rsidR="00E328D0" w:rsidRPr="008629AB" w:rsidRDefault="00E328D0" w:rsidP="00EB3F46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</w:rPr>
      </w:pPr>
      <w:r w:rsidRPr="008629AB">
        <w:rPr>
          <w:b/>
          <w:lang w:val="en-US"/>
        </w:rPr>
        <w:t>III</w:t>
      </w:r>
      <w:r w:rsidRPr="008629AB">
        <w:rPr>
          <w:b/>
        </w:rPr>
        <w:t>. Порядок формирования фонда оплаты труда</w:t>
      </w:r>
    </w:p>
    <w:p w:rsidR="00E328D0" w:rsidRPr="008629AB" w:rsidRDefault="00E328D0" w:rsidP="00EB3F4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 w:rsidRPr="008629AB">
        <w:t xml:space="preserve">3.1. Фонд оплаты труда работников МОБУ </w:t>
      </w:r>
      <w:r w:rsidR="00D47E4A">
        <w:t>ДО</w:t>
      </w:r>
      <w:r w:rsidRPr="008629AB">
        <w:t xml:space="preserve"> </w:t>
      </w:r>
      <w:r w:rsidR="0042266D" w:rsidRPr="008629AB">
        <w:t xml:space="preserve">ДЮСШ </w:t>
      </w:r>
      <w:r w:rsidR="00ED6F19">
        <w:t>ЛГО</w:t>
      </w:r>
      <w:r w:rsidRPr="008629AB">
        <w:t xml:space="preserve"> формируется на соответствующий календарный год, исходя из объема бюджетных ассигнований и лимитов бюджетных обя</w:t>
      </w:r>
      <w:r w:rsidR="00ED6F19">
        <w:t xml:space="preserve">зательств </w:t>
      </w:r>
      <w:r w:rsidRPr="008629AB">
        <w:t>местного бюджета по расходам на оплату труда.</w:t>
      </w:r>
    </w:p>
    <w:p w:rsidR="00E328D0" w:rsidRPr="008629AB" w:rsidRDefault="003B7BCE" w:rsidP="00EB3F4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>
        <w:t>Кроме того учитываются</w:t>
      </w:r>
      <w:r w:rsidR="00E328D0" w:rsidRPr="008629AB">
        <w:t xml:space="preserve"> средств</w:t>
      </w:r>
      <w:r>
        <w:t>а,</w:t>
      </w:r>
      <w:r w:rsidR="00E328D0" w:rsidRPr="008629AB">
        <w:t xml:space="preserve"> </w:t>
      </w:r>
      <w:r w:rsidRPr="003B7BCE">
        <w:t>поступающие в установленном порядке</w:t>
      </w:r>
      <w:r w:rsidR="00E328D0" w:rsidRPr="008629AB">
        <w:t xml:space="preserve"> от приносящей доход деятельности.</w:t>
      </w:r>
    </w:p>
    <w:p w:rsidR="00E328D0" w:rsidRPr="008629AB" w:rsidRDefault="00E328D0" w:rsidP="00EB3F4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 w:rsidRPr="008629AB">
        <w:t xml:space="preserve">Доля средств на стимулирующие выплаты в фонде оплаты труда работников учреждения с 1 </w:t>
      </w:r>
      <w:r w:rsidR="00DF4424">
        <w:t>января 2020</w:t>
      </w:r>
      <w:r w:rsidRPr="001442FB">
        <w:t xml:space="preserve"> года</w:t>
      </w:r>
      <w:r w:rsidRPr="008629AB">
        <w:t xml:space="preserve"> должна составлять не менее 30 процентов.</w:t>
      </w:r>
    </w:p>
    <w:p w:rsidR="00E328D0" w:rsidRPr="008629AB" w:rsidRDefault="00E328D0" w:rsidP="00EB3F46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outlineLvl w:val="1"/>
        <w:rPr>
          <w:b/>
        </w:rPr>
      </w:pPr>
      <w:r w:rsidRPr="008629AB">
        <w:rPr>
          <w:b/>
          <w:lang w:val="en-US"/>
        </w:rPr>
        <w:t>IV</w:t>
      </w:r>
      <w:r w:rsidRPr="008629AB">
        <w:rPr>
          <w:b/>
        </w:rPr>
        <w:t xml:space="preserve">. Оказание материальной помощи работникам </w:t>
      </w:r>
      <w:r w:rsidR="003B7BCE">
        <w:rPr>
          <w:b/>
        </w:rPr>
        <w:t>учреждения</w:t>
      </w:r>
      <w:r w:rsidR="00B823BB" w:rsidRPr="008629AB">
        <w:rPr>
          <w:b/>
        </w:rPr>
        <w:t xml:space="preserve"> </w:t>
      </w:r>
    </w:p>
    <w:p w:rsidR="00E328D0" w:rsidRPr="008629AB" w:rsidRDefault="00E328D0" w:rsidP="00EB3F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8629AB">
        <w:t xml:space="preserve">4.1. В пределах экономии фонда оплаты труда работникам учреждения может быть оказана материальная помощь в трудной жизненной ситуации. </w:t>
      </w:r>
    </w:p>
    <w:p w:rsidR="00E328D0" w:rsidRPr="008629AB" w:rsidRDefault="00E328D0" w:rsidP="00EB3F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8629AB">
        <w:t>4.2. Условия выплаты материальной помощи и ее предельные размеры устанавливаются коллективными договорами, локальными нормативными актами учреждений, с учетом мнения представительного органа работников.</w:t>
      </w:r>
    </w:p>
    <w:p w:rsidR="00E328D0" w:rsidRPr="008629AB" w:rsidRDefault="00E328D0" w:rsidP="00EB3F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8629AB">
        <w:t>4.3. Решение об оказании материальной помощи работнику и ее конкретных размерах принимает руководитель учреждения на основании письменного заявления работника.</w:t>
      </w:r>
    </w:p>
    <w:p w:rsidR="003B7BCE" w:rsidRPr="003B7BCE" w:rsidRDefault="003B7BCE" w:rsidP="003B7BCE">
      <w:pPr>
        <w:pStyle w:val="ConsPlusNormal"/>
        <w:spacing w:line="360" w:lineRule="auto"/>
        <w:ind w:right="-17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BCE">
        <w:rPr>
          <w:rFonts w:ascii="Times New Roman" w:hAnsi="Times New Roman" w:cs="Times New Roman"/>
          <w:b/>
          <w:sz w:val="24"/>
          <w:szCs w:val="24"/>
        </w:rPr>
        <w:t>V. Заключительные положения</w:t>
      </w:r>
    </w:p>
    <w:p w:rsidR="003B7BCE" w:rsidRPr="003B7BCE" w:rsidRDefault="003B7BCE" w:rsidP="003B7BCE">
      <w:pPr>
        <w:pStyle w:val="ConsPlusNormal"/>
        <w:spacing w:line="360" w:lineRule="auto"/>
        <w:ind w:right="-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BCE">
        <w:rPr>
          <w:rFonts w:ascii="Times New Roman" w:hAnsi="Times New Roman" w:cs="Times New Roman"/>
          <w:sz w:val="24"/>
          <w:szCs w:val="24"/>
        </w:rPr>
        <w:t>5.1. Данное Положение об оплате труда работников Учреждения, принято по согласованию с выборным органом первичной профсоюзной организации учреждения или иным представительным органом работников.</w:t>
      </w:r>
    </w:p>
    <w:p w:rsidR="003B7BCE" w:rsidRPr="003B7BCE" w:rsidRDefault="003B7BCE" w:rsidP="003B7BCE">
      <w:pPr>
        <w:widowControl w:val="0"/>
        <w:autoSpaceDE w:val="0"/>
        <w:autoSpaceDN w:val="0"/>
        <w:adjustRightInd w:val="0"/>
        <w:spacing w:line="360" w:lineRule="auto"/>
        <w:ind w:right="-170" w:firstLine="709"/>
        <w:jc w:val="both"/>
      </w:pPr>
      <w:r w:rsidRPr="003B7BCE">
        <w:t xml:space="preserve">5.2. </w:t>
      </w:r>
      <w:r w:rsidRPr="003B7BCE">
        <w:rPr>
          <w:b/>
        </w:rPr>
        <w:t xml:space="preserve">Заработная плата выплачивается </w:t>
      </w:r>
      <w:r w:rsidRPr="003B7BCE">
        <w:t>работникам Учреждения</w:t>
      </w:r>
      <w:r>
        <w:t xml:space="preserve"> </w:t>
      </w:r>
      <w:r w:rsidRPr="003B7BCE">
        <w:rPr>
          <w:b/>
        </w:rPr>
        <w:t xml:space="preserve">14 и 29 числа каждого месяца </w:t>
      </w:r>
      <w:r w:rsidRPr="003B7BCE">
        <w:t>в соответствии с Трудовым кодексом Российской Федерации.</w:t>
      </w:r>
    </w:p>
    <w:p w:rsidR="00E328D0" w:rsidRPr="00FE43FD" w:rsidRDefault="00E328D0" w:rsidP="00E328D0">
      <w:pPr>
        <w:widowControl w:val="0"/>
        <w:shd w:val="clear" w:color="auto" w:fill="FFFFFF"/>
        <w:autoSpaceDE w:val="0"/>
        <w:autoSpaceDN w:val="0"/>
        <w:spacing w:line="360" w:lineRule="auto"/>
        <w:jc w:val="center"/>
        <w:rPr>
          <w:b/>
          <w:bCs/>
        </w:rPr>
      </w:pPr>
    </w:p>
    <w:p w:rsidR="005F5CC2" w:rsidRDefault="0042266D" w:rsidP="005F5CC2">
      <w:pPr>
        <w:widowControl w:val="0"/>
        <w:autoSpaceDE w:val="0"/>
        <w:autoSpaceDN w:val="0"/>
        <w:adjustRightInd w:val="0"/>
        <w:ind w:left="5670"/>
        <w:jc w:val="both"/>
      </w:pPr>
      <w:r>
        <w:br w:type="page"/>
      </w:r>
      <w:r w:rsidR="005F5CC2" w:rsidRPr="006F1E53">
        <w:lastRenderedPageBreak/>
        <w:t>Приложение №</w:t>
      </w:r>
      <w:r w:rsidR="00066C10">
        <w:t xml:space="preserve"> </w:t>
      </w:r>
      <w:r w:rsidR="005F5CC2" w:rsidRPr="006F1E53">
        <w:t>1</w:t>
      </w:r>
    </w:p>
    <w:p w:rsidR="005F5CC2" w:rsidRPr="006F1E53" w:rsidRDefault="005F5CC2" w:rsidP="005F5CC2">
      <w:pPr>
        <w:widowControl w:val="0"/>
        <w:shd w:val="clear" w:color="auto" w:fill="FFFFFF"/>
        <w:autoSpaceDE w:val="0"/>
        <w:autoSpaceDN w:val="0"/>
        <w:ind w:left="5670"/>
        <w:jc w:val="both"/>
        <w:rPr>
          <w:bCs/>
        </w:rPr>
      </w:pPr>
      <w:r w:rsidRPr="006F1E53">
        <w:t xml:space="preserve">к </w:t>
      </w:r>
      <w:r w:rsidR="005E63D2">
        <w:rPr>
          <w:bCs/>
        </w:rPr>
        <w:t>П</w:t>
      </w:r>
      <w:r w:rsidRPr="006F1E53">
        <w:rPr>
          <w:bCs/>
        </w:rPr>
        <w:t>оложению</w:t>
      </w:r>
      <w:r w:rsidR="005E63D2">
        <w:rPr>
          <w:bCs/>
        </w:rPr>
        <w:t xml:space="preserve"> о</w:t>
      </w:r>
      <w:r w:rsidRPr="006F1E53">
        <w:rPr>
          <w:bCs/>
        </w:rPr>
        <w:t>б оплате труда</w:t>
      </w:r>
      <w:r w:rsidR="00066C10">
        <w:rPr>
          <w:bCs/>
        </w:rPr>
        <w:t xml:space="preserve"> педагогических</w:t>
      </w:r>
      <w:r w:rsidRPr="006F1E53">
        <w:rPr>
          <w:bCs/>
        </w:rPr>
        <w:t xml:space="preserve"> работников  Муниципального образовательного бюджетного учреждение "Детско-юношеская спортивная школа Лесозаводского городского округа"</w:t>
      </w:r>
    </w:p>
    <w:p w:rsidR="005F5CC2" w:rsidRPr="006F1E53" w:rsidRDefault="005F5CC2" w:rsidP="005F5CC2">
      <w:pPr>
        <w:widowControl w:val="0"/>
        <w:autoSpaceDE w:val="0"/>
        <w:autoSpaceDN w:val="0"/>
        <w:adjustRightInd w:val="0"/>
        <w:ind w:left="5670"/>
        <w:jc w:val="both"/>
      </w:pPr>
    </w:p>
    <w:p w:rsidR="005F5CC2" w:rsidRPr="006F1E53" w:rsidRDefault="005F5CC2" w:rsidP="005F5CC2">
      <w:pPr>
        <w:widowControl w:val="0"/>
        <w:autoSpaceDE w:val="0"/>
        <w:autoSpaceDN w:val="0"/>
        <w:adjustRightInd w:val="0"/>
        <w:ind w:left="5670"/>
        <w:jc w:val="both"/>
      </w:pPr>
      <w:r>
        <w:t>У</w:t>
      </w:r>
      <w:r w:rsidRPr="006F1E53">
        <w:t>твержден</w:t>
      </w:r>
      <w:r>
        <w:t>о</w:t>
      </w:r>
      <w:r w:rsidRPr="006F1E53">
        <w:t xml:space="preserve"> приказом </w:t>
      </w:r>
    </w:p>
    <w:p w:rsidR="005F5CC2" w:rsidRDefault="005F5CC2" w:rsidP="005F5CC2">
      <w:pPr>
        <w:widowControl w:val="0"/>
        <w:autoSpaceDE w:val="0"/>
        <w:autoSpaceDN w:val="0"/>
        <w:adjustRightInd w:val="0"/>
        <w:ind w:left="5670"/>
        <w:jc w:val="both"/>
      </w:pPr>
      <w:r w:rsidRPr="006F1E53">
        <w:t xml:space="preserve">№ </w:t>
      </w:r>
      <w:r w:rsidR="00182DBF">
        <w:t>60</w:t>
      </w:r>
      <w:r w:rsidRPr="006F1E53">
        <w:t xml:space="preserve"> от </w:t>
      </w:r>
      <w:r w:rsidR="00182DBF">
        <w:t>23</w:t>
      </w:r>
      <w:r>
        <w:t>.</w:t>
      </w:r>
      <w:r w:rsidR="00066C10">
        <w:t>0</w:t>
      </w:r>
      <w:r w:rsidR="00182DBF">
        <w:t>7</w:t>
      </w:r>
      <w:r w:rsidRPr="006F1E53">
        <w:t>.20</w:t>
      </w:r>
      <w:r w:rsidR="00066C10">
        <w:t>2</w:t>
      </w:r>
      <w:r w:rsidR="00182DBF">
        <w:t>4</w:t>
      </w:r>
      <w:r w:rsidRPr="006F1E53">
        <w:t xml:space="preserve"> г.</w:t>
      </w:r>
    </w:p>
    <w:p w:rsidR="006A7FA3" w:rsidRDefault="006A7FA3" w:rsidP="005F5CC2">
      <w:pPr>
        <w:widowControl w:val="0"/>
        <w:autoSpaceDE w:val="0"/>
        <w:autoSpaceDN w:val="0"/>
        <w:adjustRightInd w:val="0"/>
        <w:ind w:left="5670"/>
        <w:jc w:val="both"/>
      </w:pPr>
    </w:p>
    <w:p w:rsidR="006A7FA3" w:rsidRDefault="006A7FA3" w:rsidP="005F5CC2">
      <w:pPr>
        <w:widowControl w:val="0"/>
        <w:autoSpaceDE w:val="0"/>
        <w:autoSpaceDN w:val="0"/>
        <w:adjustRightInd w:val="0"/>
        <w:ind w:left="5670"/>
        <w:jc w:val="both"/>
      </w:pPr>
    </w:p>
    <w:p w:rsidR="006A7FA3" w:rsidRDefault="006A7FA3" w:rsidP="005F5CC2">
      <w:pPr>
        <w:widowControl w:val="0"/>
        <w:autoSpaceDE w:val="0"/>
        <w:autoSpaceDN w:val="0"/>
        <w:adjustRightInd w:val="0"/>
        <w:ind w:left="5670"/>
        <w:jc w:val="both"/>
      </w:pPr>
    </w:p>
    <w:p w:rsidR="00182DBF" w:rsidRPr="00182DBF" w:rsidRDefault="00182DBF" w:rsidP="00182DBF">
      <w:pPr>
        <w:widowControl w:val="0"/>
        <w:autoSpaceDE w:val="0"/>
        <w:autoSpaceDN w:val="0"/>
        <w:adjustRightInd w:val="0"/>
        <w:ind w:firstLine="709"/>
        <w:jc w:val="center"/>
      </w:pPr>
      <w:r w:rsidRPr="00182DBF">
        <w:t>Оклады педагогических работников</w:t>
      </w:r>
    </w:p>
    <w:p w:rsidR="00182DBF" w:rsidRPr="00182DBF" w:rsidRDefault="00182DBF" w:rsidP="00182DBF">
      <w:pPr>
        <w:widowControl w:val="0"/>
        <w:autoSpaceDE w:val="0"/>
        <w:autoSpaceDN w:val="0"/>
        <w:adjustRightInd w:val="0"/>
        <w:ind w:firstLine="709"/>
        <w:jc w:val="center"/>
      </w:pPr>
      <w:r w:rsidRPr="00182DBF">
        <w:t>Муниципального образовательного бюджетного учреждения</w:t>
      </w:r>
    </w:p>
    <w:p w:rsidR="00182DBF" w:rsidRPr="00182DBF" w:rsidRDefault="00182DBF" w:rsidP="00182DBF">
      <w:pPr>
        <w:widowControl w:val="0"/>
        <w:autoSpaceDE w:val="0"/>
        <w:autoSpaceDN w:val="0"/>
        <w:adjustRightInd w:val="0"/>
        <w:ind w:firstLine="709"/>
        <w:jc w:val="center"/>
      </w:pPr>
      <w:r w:rsidRPr="00182DBF">
        <w:t xml:space="preserve"> дополнительного образования</w:t>
      </w:r>
    </w:p>
    <w:p w:rsidR="00182DBF" w:rsidRDefault="00182DBF" w:rsidP="00182DBF">
      <w:pPr>
        <w:widowControl w:val="0"/>
        <w:autoSpaceDE w:val="0"/>
        <w:autoSpaceDN w:val="0"/>
        <w:adjustRightInd w:val="0"/>
        <w:ind w:firstLine="709"/>
        <w:jc w:val="center"/>
      </w:pPr>
      <w:r w:rsidRPr="00182DBF">
        <w:t xml:space="preserve"> «Детско-юношеская спортивная школа Лесозаводского городского округа</w:t>
      </w:r>
    </w:p>
    <w:p w:rsidR="00034897" w:rsidRDefault="008E1599" w:rsidP="00182DBF">
      <w:pPr>
        <w:widowControl w:val="0"/>
        <w:autoSpaceDE w:val="0"/>
        <w:autoSpaceDN w:val="0"/>
        <w:adjustRightInd w:val="0"/>
        <w:ind w:firstLine="709"/>
        <w:jc w:val="center"/>
        <w:rPr>
          <w:u w:val="single"/>
        </w:rPr>
      </w:pPr>
      <w:r>
        <w:t>п</w:t>
      </w:r>
      <w:r w:rsidR="00182DBF">
        <w:t>о</w:t>
      </w:r>
      <w:r>
        <w:t xml:space="preserve"> 2</w:t>
      </w:r>
      <w:r w:rsidR="00182DBF">
        <w:t xml:space="preserve"> </w:t>
      </w:r>
      <w:r>
        <w:t>квалификационному уровню профессиональной квалификационной группы педагогических работников за норму часов учебной работы на 1 ставку согласно Приказу Минобрнауки России от 22.12.2014 № 1601</w:t>
      </w:r>
      <w:bookmarkStart w:id="0" w:name="_GoBack"/>
      <w:bookmarkEnd w:id="0"/>
    </w:p>
    <w:p w:rsidR="005E63D2" w:rsidRPr="005E63D2" w:rsidRDefault="005E63D2" w:rsidP="006A7FA3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u w:val="single"/>
        </w:rPr>
      </w:pPr>
    </w:p>
    <w:tbl>
      <w:tblPr>
        <w:tblW w:w="10190" w:type="dxa"/>
        <w:tblInd w:w="91" w:type="dxa"/>
        <w:tblLayout w:type="fixed"/>
        <w:tblLook w:val="04A0"/>
      </w:tblPr>
      <w:tblGrid>
        <w:gridCol w:w="5687"/>
        <w:gridCol w:w="4503"/>
      </w:tblGrid>
      <w:tr w:rsidR="00182DBF" w:rsidRPr="00C46FFD" w:rsidTr="006F0ECF">
        <w:trPr>
          <w:cantSplit/>
          <w:trHeight w:val="931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DBF" w:rsidRDefault="00182DBF" w:rsidP="00066C10">
            <w:pPr>
              <w:rPr>
                <w:color w:val="000000"/>
              </w:rPr>
            </w:pPr>
            <w:r w:rsidRPr="00C46FFD">
              <w:rPr>
                <w:color w:val="000000"/>
              </w:rPr>
              <w:t> </w:t>
            </w:r>
            <w:r>
              <w:rPr>
                <w:color w:val="000000"/>
              </w:rPr>
              <w:t>Должности, отнесенные к квалификационным уровням</w:t>
            </w:r>
          </w:p>
          <w:p w:rsidR="00182DBF" w:rsidRPr="00C46FFD" w:rsidRDefault="00182DBF" w:rsidP="00066C10">
            <w:pPr>
              <w:rPr>
                <w:color w:val="000000"/>
              </w:rPr>
            </w:pPr>
            <w:r>
              <w:rPr>
                <w:color w:val="000000"/>
              </w:rPr>
              <w:t>ПКГ</w:t>
            </w:r>
          </w:p>
        </w:tc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DBF" w:rsidRDefault="00182DBF" w:rsidP="00182D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Оклад (рублей)</w:t>
            </w:r>
          </w:p>
          <w:p w:rsidR="00182DBF" w:rsidRPr="00C46FFD" w:rsidRDefault="00182DBF" w:rsidP="00182DBF">
            <w:pPr>
              <w:jc w:val="center"/>
              <w:rPr>
                <w:color w:val="000000"/>
              </w:rPr>
            </w:pPr>
          </w:p>
        </w:tc>
      </w:tr>
      <w:tr w:rsidR="00182DBF" w:rsidRPr="00C46FFD" w:rsidTr="004F6BA3">
        <w:trPr>
          <w:trHeight w:val="561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DBF" w:rsidRPr="00C46FFD" w:rsidRDefault="00182DBF" w:rsidP="00066C10">
            <w:pPr>
              <w:rPr>
                <w:color w:val="000000"/>
              </w:rPr>
            </w:pPr>
            <w:r>
              <w:rPr>
                <w:color w:val="000000"/>
              </w:rPr>
              <w:t>2 квалификационный уровень</w:t>
            </w:r>
          </w:p>
        </w:tc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DBF" w:rsidRPr="00C46FFD" w:rsidRDefault="00182DBF" w:rsidP="00182DBF">
            <w:pPr>
              <w:jc w:val="center"/>
              <w:rPr>
                <w:color w:val="000000"/>
              </w:rPr>
            </w:pPr>
          </w:p>
        </w:tc>
      </w:tr>
      <w:tr w:rsidR="00182DBF" w:rsidRPr="00C46FFD" w:rsidTr="00295957">
        <w:trPr>
          <w:trHeight w:val="555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DBF" w:rsidRPr="00C46FFD" w:rsidRDefault="00182DBF" w:rsidP="00C46FFD">
            <w:pPr>
              <w:rPr>
                <w:color w:val="000000"/>
              </w:rPr>
            </w:pPr>
            <w:r>
              <w:rPr>
                <w:color w:val="000000"/>
              </w:rPr>
              <w:t>инструктор-методист</w:t>
            </w:r>
          </w:p>
        </w:tc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DBF" w:rsidRPr="00C46FFD" w:rsidRDefault="00182DBF" w:rsidP="00182D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20165</w:t>
            </w:r>
          </w:p>
        </w:tc>
      </w:tr>
      <w:tr w:rsidR="00182DBF" w:rsidRPr="00C46FFD" w:rsidTr="009D6408">
        <w:trPr>
          <w:trHeight w:val="563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DBF" w:rsidRPr="00C46FFD" w:rsidRDefault="00182DBF" w:rsidP="006A7FA3">
            <w:pPr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Pr="00C46FFD">
              <w:rPr>
                <w:color w:val="000000"/>
              </w:rPr>
              <w:t>ренер</w:t>
            </w:r>
            <w:r>
              <w:rPr>
                <w:color w:val="000000"/>
              </w:rPr>
              <w:t xml:space="preserve"> </w:t>
            </w:r>
            <w:r w:rsidRPr="00C46FFD">
              <w:rPr>
                <w:color w:val="000000"/>
              </w:rPr>
              <w:t xml:space="preserve">- преподаватель </w:t>
            </w:r>
          </w:p>
        </w:tc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DBF" w:rsidRPr="00C46FFD" w:rsidRDefault="00182DBF" w:rsidP="00182D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20165</w:t>
            </w:r>
          </w:p>
        </w:tc>
      </w:tr>
    </w:tbl>
    <w:p w:rsidR="00E328D0" w:rsidRDefault="00E328D0" w:rsidP="006A7FA3">
      <w:pPr>
        <w:widowControl w:val="0"/>
        <w:autoSpaceDE w:val="0"/>
        <w:autoSpaceDN w:val="0"/>
        <w:adjustRightInd w:val="0"/>
        <w:spacing w:line="360" w:lineRule="auto"/>
        <w:ind w:firstLine="709"/>
        <w:jc w:val="right"/>
        <w:rPr>
          <w:b/>
        </w:rPr>
      </w:pPr>
    </w:p>
    <w:p w:rsidR="005E63D2" w:rsidRPr="00FE43FD" w:rsidRDefault="005E63D2" w:rsidP="006A7FA3">
      <w:pPr>
        <w:widowControl w:val="0"/>
        <w:autoSpaceDE w:val="0"/>
        <w:autoSpaceDN w:val="0"/>
        <w:adjustRightInd w:val="0"/>
        <w:spacing w:line="360" w:lineRule="auto"/>
        <w:ind w:firstLine="709"/>
        <w:jc w:val="right"/>
        <w:rPr>
          <w:b/>
        </w:rPr>
      </w:pPr>
    </w:p>
    <w:sectPr w:rsidR="005E63D2" w:rsidRPr="00FE43FD" w:rsidSect="001F0E01">
      <w:headerReference w:type="even" r:id="rId22"/>
      <w:headerReference w:type="default" r:id="rId23"/>
      <w:pgSz w:w="11906" w:h="16838" w:code="9"/>
      <w:pgMar w:top="1134" w:right="626" w:bottom="1134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F6E" w:rsidRDefault="00512F6E" w:rsidP="008E1E9D">
      <w:r>
        <w:separator/>
      </w:r>
    </w:p>
  </w:endnote>
  <w:endnote w:type="continuationSeparator" w:id="0">
    <w:p w:rsidR="00512F6E" w:rsidRDefault="00512F6E" w:rsidP="008E1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F6E" w:rsidRDefault="00512F6E" w:rsidP="008E1E9D">
      <w:r>
        <w:separator/>
      </w:r>
    </w:p>
  </w:footnote>
  <w:footnote w:type="continuationSeparator" w:id="0">
    <w:p w:rsidR="00512F6E" w:rsidRDefault="00512F6E" w:rsidP="008E1E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F39" w:rsidRDefault="00055DAC" w:rsidP="001F0E0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44F3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44F39">
      <w:rPr>
        <w:rStyle w:val="a5"/>
        <w:noProof/>
      </w:rPr>
      <w:t>7</w:t>
    </w:r>
    <w:r>
      <w:rPr>
        <w:rStyle w:val="a5"/>
      </w:rPr>
      <w:fldChar w:fldCharType="end"/>
    </w:r>
  </w:p>
  <w:p w:rsidR="00E44F39" w:rsidRDefault="00E44F3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F39" w:rsidRDefault="00055DAC" w:rsidP="001F0E0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44F3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371E7">
      <w:rPr>
        <w:rStyle w:val="a5"/>
        <w:noProof/>
      </w:rPr>
      <w:t>2</w:t>
    </w:r>
    <w:r>
      <w:rPr>
        <w:rStyle w:val="a5"/>
      </w:rPr>
      <w:fldChar w:fldCharType="end"/>
    </w:r>
  </w:p>
  <w:p w:rsidR="00E44F39" w:rsidRDefault="00E44F3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121BE"/>
    <w:multiLevelType w:val="hybridMultilevel"/>
    <w:tmpl w:val="7A207E4C"/>
    <w:lvl w:ilvl="0" w:tplc="809A1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7E6D7B"/>
    <w:multiLevelType w:val="multilevel"/>
    <w:tmpl w:val="A8AEC8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BC3035B"/>
    <w:multiLevelType w:val="multilevel"/>
    <w:tmpl w:val="FD5A0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236EAD"/>
    <w:multiLevelType w:val="hybridMultilevel"/>
    <w:tmpl w:val="5636B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0E01"/>
    <w:rsid w:val="000004C3"/>
    <w:rsid w:val="00001EAF"/>
    <w:rsid w:val="00034897"/>
    <w:rsid w:val="00051598"/>
    <w:rsid w:val="00055DAC"/>
    <w:rsid w:val="00065C46"/>
    <w:rsid w:val="00066C10"/>
    <w:rsid w:val="00067255"/>
    <w:rsid w:val="0007209B"/>
    <w:rsid w:val="00073E3E"/>
    <w:rsid w:val="00082177"/>
    <w:rsid w:val="000A3E42"/>
    <w:rsid w:val="000B55AC"/>
    <w:rsid w:val="000C192B"/>
    <w:rsid w:val="000F2778"/>
    <w:rsid w:val="00102E39"/>
    <w:rsid w:val="00107A2A"/>
    <w:rsid w:val="0011386C"/>
    <w:rsid w:val="001278AC"/>
    <w:rsid w:val="00127B6D"/>
    <w:rsid w:val="00136127"/>
    <w:rsid w:val="001442FB"/>
    <w:rsid w:val="001554CB"/>
    <w:rsid w:val="0015706A"/>
    <w:rsid w:val="001602DC"/>
    <w:rsid w:val="00160833"/>
    <w:rsid w:val="0016763E"/>
    <w:rsid w:val="00171D41"/>
    <w:rsid w:val="001722A2"/>
    <w:rsid w:val="00174701"/>
    <w:rsid w:val="001812E2"/>
    <w:rsid w:val="00182DBF"/>
    <w:rsid w:val="001846F1"/>
    <w:rsid w:val="00186ED4"/>
    <w:rsid w:val="001913A8"/>
    <w:rsid w:val="001945AA"/>
    <w:rsid w:val="001A1BE3"/>
    <w:rsid w:val="001A4C07"/>
    <w:rsid w:val="001A52A2"/>
    <w:rsid w:val="001B7EFF"/>
    <w:rsid w:val="001D12B1"/>
    <w:rsid w:val="001F0E01"/>
    <w:rsid w:val="002153B9"/>
    <w:rsid w:val="0023193E"/>
    <w:rsid w:val="002357B4"/>
    <w:rsid w:val="002538EA"/>
    <w:rsid w:val="00262470"/>
    <w:rsid w:val="002711A1"/>
    <w:rsid w:val="0027768B"/>
    <w:rsid w:val="00292FC1"/>
    <w:rsid w:val="002A30F8"/>
    <w:rsid w:val="002F4254"/>
    <w:rsid w:val="002F5775"/>
    <w:rsid w:val="0030601A"/>
    <w:rsid w:val="00375809"/>
    <w:rsid w:val="003956C7"/>
    <w:rsid w:val="003A03C6"/>
    <w:rsid w:val="003B7BCE"/>
    <w:rsid w:val="003D24B6"/>
    <w:rsid w:val="003E7DC7"/>
    <w:rsid w:val="003F284D"/>
    <w:rsid w:val="003F3082"/>
    <w:rsid w:val="004049EB"/>
    <w:rsid w:val="0042266D"/>
    <w:rsid w:val="0042422F"/>
    <w:rsid w:val="00435095"/>
    <w:rsid w:val="00444E0E"/>
    <w:rsid w:val="00454816"/>
    <w:rsid w:val="004758B5"/>
    <w:rsid w:val="004877B0"/>
    <w:rsid w:val="004B6FC8"/>
    <w:rsid w:val="004D2F16"/>
    <w:rsid w:val="005067B5"/>
    <w:rsid w:val="00512F6E"/>
    <w:rsid w:val="005331FA"/>
    <w:rsid w:val="0054046B"/>
    <w:rsid w:val="005518D3"/>
    <w:rsid w:val="005646A0"/>
    <w:rsid w:val="00567AE7"/>
    <w:rsid w:val="005879A3"/>
    <w:rsid w:val="005C4459"/>
    <w:rsid w:val="005E26AE"/>
    <w:rsid w:val="005E63D2"/>
    <w:rsid w:val="005E7B45"/>
    <w:rsid w:val="005F5875"/>
    <w:rsid w:val="005F5CC2"/>
    <w:rsid w:val="00603995"/>
    <w:rsid w:val="006153FB"/>
    <w:rsid w:val="0063070E"/>
    <w:rsid w:val="006446B5"/>
    <w:rsid w:val="006538ED"/>
    <w:rsid w:val="0066702A"/>
    <w:rsid w:val="0066721F"/>
    <w:rsid w:val="00672EC2"/>
    <w:rsid w:val="00682EBC"/>
    <w:rsid w:val="0069785C"/>
    <w:rsid w:val="006A0C63"/>
    <w:rsid w:val="006A7FA3"/>
    <w:rsid w:val="006C4860"/>
    <w:rsid w:val="006F0A08"/>
    <w:rsid w:val="006F1E53"/>
    <w:rsid w:val="006F357C"/>
    <w:rsid w:val="007161AA"/>
    <w:rsid w:val="007254A6"/>
    <w:rsid w:val="007537B4"/>
    <w:rsid w:val="007615E3"/>
    <w:rsid w:val="0076705C"/>
    <w:rsid w:val="007A1135"/>
    <w:rsid w:val="007A2D3C"/>
    <w:rsid w:val="007A6672"/>
    <w:rsid w:val="007B695E"/>
    <w:rsid w:val="007B79D7"/>
    <w:rsid w:val="007E531D"/>
    <w:rsid w:val="00814B3A"/>
    <w:rsid w:val="00824F43"/>
    <w:rsid w:val="00826CF7"/>
    <w:rsid w:val="008371E7"/>
    <w:rsid w:val="008411AB"/>
    <w:rsid w:val="00850FFC"/>
    <w:rsid w:val="00857272"/>
    <w:rsid w:val="008629AB"/>
    <w:rsid w:val="00870C03"/>
    <w:rsid w:val="008954D3"/>
    <w:rsid w:val="008A69CC"/>
    <w:rsid w:val="008B09EF"/>
    <w:rsid w:val="008D7B2E"/>
    <w:rsid w:val="008E043F"/>
    <w:rsid w:val="008E1599"/>
    <w:rsid w:val="008E1E9D"/>
    <w:rsid w:val="008E2488"/>
    <w:rsid w:val="008E5213"/>
    <w:rsid w:val="009001C6"/>
    <w:rsid w:val="00901D49"/>
    <w:rsid w:val="00934632"/>
    <w:rsid w:val="00935FFF"/>
    <w:rsid w:val="00941D28"/>
    <w:rsid w:val="009626A0"/>
    <w:rsid w:val="00962BDF"/>
    <w:rsid w:val="0096690D"/>
    <w:rsid w:val="009A4381"/>
    <w:rsid w:val="009B2300"/>
    <w:rsid w:val="009E327C"/>
    <w:rsid w:val="009F085B"/>
    <w:rsid w:val="00A02616"/>
    <w:rsid w:val="00A214A0"/>
    <w:rsid w:val="00A23572"/>
    <w:rsid w:val="00A26D29"/>
    <w:rsid w:val="00A53C99"/>
    <w:rsid w:val="00A64AEA"/>
    <w:rsid w:val="00A8128D"/>
    <w:rsid w:val="00AB6109"/>
    <w:rsid w:val="00AD03C2"/>
    <w:rsid w:val="00B4289C"/>
    <w:rsid w:val="00B5268D"/>
    <w:rsid w:val="00B823BB"/>
    <w:rsid w:val="00B85FF7"/>
    <w:rsid w:val="00B96F7D"/>
    <w:rsid w:val="00BE13A9"/>
    <w:rsid w:val="00BF333C"/>
    <w:rsid w:val="00BF5AEA"/>
    <w:rsid w:val="00C35AB9"/>
    <w:rsid w:val="00C45E37"/>
    <w:rsid w:val="00C46FFD"/>
    <w:rsid w:val="00C5624F"/>
    <w:rsid w:val="00C92A1B"/>
    <w:rsid w:val="00CA6B76"/>
    <w:rsid w:val="00CB0207"/>
    <w:rsid w:val="00CC0F5E"/>
    <w:rsid w:val="00CD27DC"/>
    <w:rsid w:val="00D13559"/>
    <w:rsid w:val="00D21908"/>
    <w:rsid w:val="00D303A7"/>
    <w:rsid w:val="00D33203"/>
    <w:rsid w:val="00D33655"/>
    <w:rsid w:val="00D34D24"/>
    <w:rsid w:val="00D373B8"/>
    <w:rsid w:val="00D45EAF"/>
    <w:rsid w:val="00D47E4A"/>
    <w:rsid w:val="00D6123D"/>
    <w:rsid w:val="00D719B9"/>
    <w:rsid w:val="00D71A34"/>
    <w:rsid w:val="00DA17C9"/>
    <w:rsid w:val="00DA7BBD"/>
    <w:rsid w:val="00DC3676"/>
    <w:rsid w:val="00DE0BDB"/>
    <w:rsid w:val="00DF3933"/>
    <w:rsid w:val="00DF4424"/>
    <w:rsid w:val="00E05BE9"/>
    <w:rsid w:val="00E23C00"/>
    <w:rsid w:val="00E328D0"/>
    <w:rsid w:val="00E44F39"/>
    <w:rsid w:val="00E5486B"/>
    <w:rsid w:val="00E72E00"/>
    <w:rsid w:val="00E76E5C"/>
    <w:rsid w:val="00E8538D"/>
    <w:rsid w:val="00EA265A"/>
    <w:rsid w:val="00EA2C4A"/>
    <w:rsid w:val="00EB0693"/>
    <w:rsid w:val="00EB3F46"/>
    <w:rsid w:val="00EB4A22"/>
    <w:rsid w:val="00EC736C"/>
    <w:rsid w:val="00ED6F19"/>
    <w:rsid w:val="00EE7BB2"/>
    <w:rsid w:val="00EF5CE2"/>
    <w:rsid w:val="00F0505F"/>
    <w:rsid w:val="00F10165"/>
    <w:rsid w:val="00F20831"/>
    <w:rsid w:val="00F20BC8"/>
    <w:rsid w:val="00F25386"/>
    <w:rsid w:val="00F5771F"/>
    <w:rsid w:val="00F72B0B"/>
    <w:rsid w:val="00F75B97"/>
    <w:rsid w:val="00FE1EBC"/>
    <w:rsid w:val="00FE3064"/>
    <w:rsid w:val="00FE43FD"/>
    <w:rsid w:val="00FE6004"/>
    <w:rsid w:val="00FF7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E0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0E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F0E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F0E01"/>
  </w:style>
  <w:style w:type="paragraph" w:customStyle="1" w:styleId="ConsPlusNormal">
    <w:name w:val="ConsPlusNormal"/>
    <w:rsid w:val="001F0E0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bigblueheading">
    <w:name w:val="bigblueheading"/>
    <w:basedOn w:val="a"/>
    <w:rsid w:val="001F0E01"/>
    <w:pPr>
      <w:spacing w:before="100" w:beforeAutospacing="1" w:after="100" w:afterAutospacing="1"/>
    </w:pPr>
  </w:style>
  <w:style w:type="paragraph" w:styleId="a6">
    <w:name w:val="Normal (Web)"/>
    <w:basedOn w:val="a"/>
    <w:rsid w:val="001F0E01"/>
    <w:pPr>
      <w:spacing w:before="100" w:beforeAutospacing="1" w:after="100" w:afterAutospacing="1"/>
    </w:pPr>
  </w:style>
  <w:style w:type="character" w:styleId="a7">
    <w:name w:val="Strong"/>
    <w:basedOn w:val="a0"/>
    <w:qFormat/>
    <w:rsid w:val="001F0E01"/>
    <w:rPr>
      <w:b/>
      <w:bCs/>
    </w:rPr>
  </w:style>
  <w:style w:type="paragraph" w:styleId="a8">
    <w:name w:val="List Paragraph"/>
    <w:basedOn w:val="a"/>
    <w:uiPriority w:val="34"/>
    <w:qFormat/>
    <w:rsid w:val="001F0E01"/>
    <w:pPr>
      <w:ind w:left="720"/>
      <w:contextualSpacing/>
    </w:pPr>
  </w:style>
  <w:style w:type="table" w:styleId="a9">
    <w:name w:val="Table Grid"/>
    <w:basedOn w:val="a1"/>
    <w:uiPriority w:val="59"/>
    <w:rsid w:val="009F08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F208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083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basedOn w:val="a0"/>
    <w:link w:val="1"/>
    <w:rsid w:val="0076705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c"/>
    <w:rsid w:val="0076705C"/>
    <w:pPr>
      <w:widowControl w:val="0"/>
      <w:shd w:val="clear" w:color="auto" w:fill="FFFFFF"/>
      <w:spacing w:after="60" w:line="0" w:lineRule="atLeast"/>
    </w:pPr>
    <w:rPr>
      <w:sz w:val="27"/>
      <w:szCs w:val="27"/>
      <w:lang w:eastAsia="en-US"/>
    </w:rPr>
  </w:style>
  <w:style w:type="character" w:customStyle="1" w:styleId="2">
    <w:name w:val="Основной текст (2)_"/>
    <w:link w:val="21"/>
    <w:locked/>
    <w:rsid w:val="00D719B9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D719B9"/>
    <w:pPr>
      <w:widowControl w:val="0"/>
      <w:shd w:val="clear" w:color="auto" w:fill="FFFFFF"/>
      <w:spacing w:line="427" w:lineRule="exact"/>
      <w:jc w:val="both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0EA95A2B367FF95BCCBC26EBF32D61ECF72589E4E5BD02D7FB3D1722B81FD1BA3C6AD2537EBB3E5PBD3F" TargetMode="External"/><Relationship Id="rId18" Type="http://schemas.openxmlformats.org/officeDocument/2006/relationships/hyperlink" Target="consultantplus://offline/ref=9187627686355BB80F0DA62BCF8635FFDEC9BB3DF25766DE0FA93950D2B3412A97C81DBE5CM5T8V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9187627686355BB80F0DA62BCF8635FFDEC9BB3DF25766DE0FA93950D2B3412A97C81DB85C50CA0CMAT7V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0EA95A2B367FF95BCCBC26EBF32D61EC7715F9F4E528D2777EADD70P2DCF" TargetMode="External"/><Relationship Id="rId17" Type="http://schemas.openxmlformats.org/officeDocument/2006/relationships/hyperlink" Target="consultantplus://offline/ref=9187627686355BB80F0DA62BCF8635FFDEC9BB3DF25766DE0FA93950D2B3412A97C81DB85C51C305MATEV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LAW;n=108403;fld=134;dst=100983" TargetMode="External"/><Relationship Id="rId20" Type="http://schemas.openxmlformats.org/officeDocument/2006/relationships/hyperlink" Target="consultantplus://offline/ref=9187627686355BB80F0DA62BCF8635FFDEC9BB3DF25766DE0FA93950D2B3412A97C81DBE5DM5T4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0EA95A2B367FF95BCCBC26EBF32D61EC774559841528D2777EADD70P2DC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0EA95A2B367FF95BCCBC26EBF32D61ECF765990445DD02D7FB3D1722B81FD1BA3C6AD2537EBBBECPBD4F" TargetMode="External"/><Relationship Id="rId23" Type="http://schemas.openxmlformats.org/officeDocument/2006/relationships/header" Target="header2.xml"/><Relationship Id="rId10" Type="http://schemas.openxmlformats.org/officeDocument/2006/relationships/hyperlink" Target="consultantplus://offline/ref=7C7F415A2FEB4D0A25DE177B3E81BA318D123D8D91CDA41BBB28652F9B67A289864AB4BAFC5CyFE" TargetMode="External"/><Relationship Id="rId19" Type="http://schemas.openxmlformats.org/officeDocument/2006/relationships/hyperlink" Target="consultantplus://offline/ref=9187627686355BB80F0DA62BCF8635FFDEC9BB3DF25766DE0FA93950D2B3412A97C81DBE5DM5T3V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7A06BCB9E3EEBDD5C39D5C998125426CD69C23FDEAC43B9EAD547177AF4BB370EC5567BFB42231n4J" TargetMode="External"/><Relationship Id="rId14" Type="http://schemas.openxmlformats.org/officeDocument/2006/relationships/hyperlink" Target="consultantplus://offline/ref=10EA95A2B367FF95BCCBC26EBF32D61ECF765990445DD02D7FB3D1722B81FD1BA3C6AD2537EBBBECPBD4F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2E03E-3168-4D84-9BEA-F3846D635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3117</Words>
  <Characters>17773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"СОШ №34"</Company>
  <LinksUpToDate>false</LinksUpToDate>
  <CharactersWithSpaces>20849</CharactersWithSpaces>
  <SharedDoc>false</SharedDoc>
  <HLinks>
    <vt:vector size="84" baseType="variant">
      <vt:variant>
        <vt:i4>7340080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consultantplus://offline/ref=9187627686355BB80F0DA62BCF8635FFDEC9BB3DF25766DE0FA93950D2B3412A97C81DB85C50CA0CMAT7V</vt:lpwstr>
      </vt:variant>
      <vt:variant>
        <vt:lpwstr/>
      </vt:variant>
      <vt:variant>
        <vt:i4>1441807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consultantplus://offline/ref=9187627686355BB80F0DA62BCF8635FFDEC9BB3DF25766DE0FA93950D2B3412A97C81DBE5DM5T4V</vt:lpwstr>
      </vt:variant>
      <vt:variant>
        <vt:lpwstr/>
      </vt:variant>
      <vt:variant>
        <vt:i4>1441800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consultantplus://offline/ref=9187627686355BB80F0DA62BCF8635FFDEC9BB3DF25766DE0FA93950D2B3412A97C81DBE5DM5T3V</vt:lpwstr>
      </vt:variant>
      <vt:variant>
        <vt:lpwstr/>
      </vt:variant>
      <vt:variant>
        <vt:i4>1441796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consultantplus://offline/ref=9187627686355BB80F0DA62BCF8635FFDEC9BB3DF25766DE0FA93950D2B3412A97C81DBE5CM5T8V</vt:lpwstr>
      </vt:variant>
      <vt:variant>
        <vt:lpwstr/>
      </vt:variant>
      <vt:variant>
        <vt:i4>7340135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consultantplus://offline/ref=9187627686355BB80F0DA62BCF8635FFDEC9BB3DF25766DE0FA93950D2B3412A97C81DB85C51C305MATEV</vt:lpwstr>
      </vt:variant>
      <vt:variant>
        <vt:lpwstr/>
      </vt:variant>
      <vt:variant>
        <vt:i4>3473508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consultantplus://offline/main?base=LAW;n=108403;fld=134;dst=100983</vt:lpwstr>
      </vt:variant>
      <vt:variant>
        <vt:lpwstr/>
      </vt:variant>
      <vt:variant>
        <vt:i4>3473512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consultantplus://offline/ref=10EA95A2B367FF95BCCBC26EBF32D61ECF725C98465ED02D7FB3D1722B81FD1BA3C6AD2537EBBBEDPBD7F</vt:lpwstr>
      </vt:variant>
      <vt:variant>
        <vt:lpwstr/>
      </vt:variant>
      <vt:variant>
        <vt:i4>3473465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consultantplus://offline/ref=10EA95A2B367FF95BCCBC26EBF32D61ECF765990445DD02D7FB3D1722B81FD1BA3C6AD2537EBBBECPBD4F</vt:lpwstr>
      </vt:variant>
      <vt:variant>
        <vt:lpwstr/>
      </vt:variant>
      <vt:variant>
        <vt:i4>3473465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consultantplus://offline/ref=10EA95A2B367FF95BCCBC26EBF32D61ECF765990445DD02D7FB3D1722B81FD1BA3C6AD2537EBBBECPBD4F</vt:lpwstr>
      </vt:variant>
      <vt:variant>
        <vt:lpwstr/>
      </vt:variant>
      <vt:variant>
        <vt:i4>3473470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consultantplus://offline/ref=10EA95A2B367FF95BCCBC26EBF32D61ECF72589E4E5BD02D7FB3D1722B81FD1BA3C6AD2537EBB3E5PBD3F</vt:lpwstr>
      </vt:variant>
      <vt:variant>
        <vt:lpwstr/>
      </vt:variant>
      <vt:variant>
        <vt:i4>3342432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consultantplus://offline/ref=10EA95A2B367FF95BCCBC26EBF32D61EC7715F9F4E528D2777EADD70P2DCF</vt:lpwstr>
      </vt:variant>
      <vt:variant>
        <vt:lpwstr/>
      </vt:variant>
      <vt:variant>
        <vt:i4>3342396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consultantplus://offline/ref=10EA95A2B367FF95BCCBC26EBF32D61EC774559841528D2777EADD70P2DCF</vt:lpwstr>
      </vt:variant>
      <vt:variant>
        <vt:lpwstr/>
      </vt:variant>
      <vt:variant>
        <vt:i4>5570642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consultantplus://offline/ref=7C7F415A2FEB4D0A25DE177B3E81BA318D123D8D91CDA41BBB28652F9B67A289864AB4BAFC5CyFE</vt:lpwstr>
      </vt:variant>
      <vt:variant>
        <vt:lpwstr/>
      </vt:variant>
      <vt:variant>
        <vt:i4>1048660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consultantplus://offline/ref=9B7A06BCB9E3EEBDD5C39D5C998125426CD69C23FDEAC43B9EAD547177AF4BB370EC5567BFB42231n4J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SPORT</cp:lastModifiedBy>
  <cp:revision>2</cp:revision>
  <cp:lastPrinted>2019-03-20T02:02:00Z</cp:lastPrinted>
  <dcterms:created xsi:type="dcterms:W3CDTF">2024-09-16T07:12:00Z</dcterms:created>
  <dcterms:modified xsi:type="dcterms:W3CDTF">2024-09-16T07:12:00Z</dcterms:modified>
</cp:coreProperties>
</file>